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3F" w:rsidRPr="006B3C3F" w:rsidRDefault="006B3C3F" w:rsidP="001F437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2C2C2C"/>
          <w:sz w:val="24"/>
          <w:szCs w:val="24"/>
          <w:lang w:eastAsia="ru-RU"/>
        </w:rPr>
      </w:pPr>
      <w:r w:rsidRPr="006B3C3F">
        <w:rPr>
          <w:rFonts w:ascii="Times New Roman" w:eastAsia="Calibri" w:hAnsi="Times New Roman" w:cs="Times New Roman"/>
          <w:color w:val="2C2C2C"/>
          <w:sz w:val="24"/>
          <w:szCs w:val="24"/>
          <w:lang w:eastAsia="ru-RU"/>
        </w:rPr>
        <w:t>РОССИЙСКАЯ ФЕДЕРАЦИЯ</w:t>
      </w:r>
    </w:p>
    <w:p w:rsidR="006B3C3F" w:rsidRPr="006B3C3F" w:rsidRDefault="006B3C3F" w:rsidP="001F437B">
      <w:pPr>
        <w:shd w:val="clear" w:color="auto" w:fill="FFFFFF"/>
        <w:spacing w:after="0" w:line="240" w:lineRule="auto"/>
        <w:ind w:left="464"/>
        <w:jc w:val="center"/>
        <w:rPr>
          <w:rFonts w:ascii="Times New Roman" w:eastAsia="Calibri" w:hAnsi="Times New Roman" w:cs="Times New Roman"/>
          <w:color w:val="2C2C2C"/>
          <w:sz w:val="24"/>
          <w:szCs w:val="24"/>
          <w:lang w:eastAsia="ru-RU"/>
        </w:rPr>
      </w:pPr>
      <w:r w:rsidRPr="006B3C3F">
        <w:rPr>
          <w:rFonts w:ascii="Times New Roman" w:eastAsia="Calibri" w:hAnsi="Times New Roman" w:cs="Times New Roman"/>
          <w:color w:val="2C2C2C"/>
          <w:spacing w:val="-1"/>
          <w:sz w:val="24"/>
          <w:szCs w:val="24"/>
          <w:lang w:eastAsia="ru-RU"/>
        </w:rPr>
        <w:t>ИРКУТСКАЯ ОБЛАСТЬ</w:t>
      </w:r>
    </w:p>
    <w:p w:rsidR="006B3C3F" w:rsidRPr="006B3C3F" w:rsidRDefault="006B3C3F" w:rsidP="001F437B">
      <w:pPr>
        <w:shd w:val="clear" w:color="auto" w:fill="FFFFFF"/>
        <w:spacing w:after="0" w:line="240" w:lineRule="auto"/>
        <w:ind w:left="464"/>
        <w:jc w:val="center"/>
        <w:rPr>
          <w:rFonts w:ascii="Times New Roman" w:eastAsia="Calibri" w:hAnsi="Times New Roman" w:cs="Times New Roman"/>
          <w:color w:val="2C2C2C"/>
          <w:sz w:val="24"/>
          <w:szCs w:val="24"/>
          <w:lang w:eastAsia="ru-RU"/>
        </w:rPr>
      </w:pPr>
      <w:r w:rsidRPr="006B3C3F">
        <w:rPr>
          <w:rFonts w:ascii="Times New Roman" w:eastAsia="Calibri" w:hAnsi="Times New Roman" w:cs="Times New Roman"/>
          <w:color w:val="2C2C2C"/>
          <w:spacing w:val="-1"/>
          <w:sz w:val="24"/>
          <w:szCs w:val="24"/>
          <w:lang w:eastAsia="ru-RU"/>
        </w:rPr>
        <w:t>УСТЬ-УДИНСКИЙРАЙОН</w:t>
      </w:r>
    </w:p>
    <w:p w:rsidR="006B3C3F" w:rsidRPr="006B3C3F" w:rsidRDefault="006B3C3F" w:rsidP="001F437B">
      <w:pPr>
        <w:shd w:val="clear" w:color="auto" w:fill="FFFFFF"/>
        <w:spacing w:after="0" w:line="240" w:lineRule="auto"/>
        <w:ind w:left="460"/>
        <w:jc w:val="center"/>
        <w:rPr>
          <w:rFonts w:ascii="Times New Roman" w:eastAsia="Calibri" w:hAnsi="Times New Roman" w:cs="Times New Roman"/>
          <w:color w:val="2C2C2C"/>
          <w:spacing w:val="-2"/>
          <w:sz w:val="24"/>
          <w:szCs w:val="24"/>
          <w:lang w:eastAsia="ru-RU"/>
        </w:rPr>
      </w:pPr>
      <w:r w:rsidRPr="006B3C3F">
        <w:rPr>
          <w:rFonts w:ascii="Times New Roman" w:eastAsia="Calibri" w:hAnsi="Times New Roman" w:cs="Times New Roman"/>
          <w:color w:val="2C2C2C"/>
          <w:sz w:val="24"/>
          <w:szCs w:val="24"/>
          <w:lang w:eastAsia="ru-RU"/>
        </w:rPr>
        <w:t xml:space="preserve">ИГЖЕЙСКОЕ </w:t>
      </w:r>
      <w:r w:rsidRPr="006B3C3F">
        <w:rPr>
          <w:rFonts w:ascii="Times New Roman" w:eastAsia="Calibri" w:hAnsi="Times New Roman" w:cs="Times New Roman"/>
          <w:color w:val="2C2C2C"/>
          <w:spacing w:val="-2"/>
          <w:sz w:val="24"/>
          <w:szCs w:val="24"/>
          <w:lang w:eastAsia="ru-RU"/>
        </w:rPr>
        <w:t>МУНИЦИПАЛЬНОЕ ОБРАЗОВАНИЕ</w:t>
      </w:r>
    </w:p>
    <w:p w:rsidR="006B3C3F" w:rsidRPr="006B3C3F" w:rsidRDefault="006B3C3F" w:rsidP="001F437B">
      <w:pPr>
        <w:shd w:val="clear" w:color="auto" w:fill="FFFFFF"/>
        <w:spacing w:after="0" w:line="240" w:lineRule="auto"/>
        <w:ind w:left="460"/>
        <w:jc w:val="center"/>
        <w:rPr>
          <w:rFonts w:ascii="Times New Roman" w:eastAsia="Calibri" w:hAnsi="Times New Roman" w:cs="Times New Roman"/>
          <w:color w:val="2C2C2C"/>
          <w:spacing w:val="-2"/>
          <w:sz w:val="24"/>
          <w:szCs w:val="24"/>
          <w:lang w:eastAsia="ru-RU"/>
        </w:rPr>
      </w:pPr>
      <w:r w:rsidRPr="006B3C3F">
        <w:rPr>
          <w:rFonts w:ascii="Times New Roman" w:eastAsia="Calibri" w:hAnsi="Times New Roman" w:cs="Times New Roman"/>
          <w:color w:val="2C2C2C"/>
          <w:spacing w:val="-2"/>
          <w:sz w:val="24"/>
          <w:szCs w:val="24"/>
          <w:lang w:eastAsia="ru-RU"/>
        </w:rPr>
        <w:t>АДМИНИСТРАЦИЯ</w:t>
      </w:r>
    </w:p>
    <w:p w:rsidR="006B3C3F" w:rsidRPr="006B3C3F" w:rsidRDefault="006B3C3F" w:rsidP="001F437B">
      <w:pPr>
        <w:shd w:val="clear" w:color="auto" w:fill="FFFFFF"/>
        <w:spacing w:after="0" w:line="240" w:lineRule="auto"/>
        <w:ind w:left="460"/>
        <w:jc w:val="center"/>
        <w:rPr>
          <w:rFonts w:ascii="Times New Roman" w:eastAsia="Calibri" w:hAnsi="Times New Roman" w:cs="Times New Roman"/>
          <w:color w:val="2C2C2C"/>
          <w:sz w:val="24"/>
          <w:szCs w:val="24"/>
          <w:lang w:eastAsia="ru-RU"/>
        </w:rPr>
      </w:pPr>
      <w:r w:rsidRPr="006B3C3F">
        <w:rPr>
          <w:rFonts w:ascii="Times New Roman" w:eastAsia="Calibri" w:hAnsi="Times New Roman" w:cs="Times New Roman"/>
          <w:color w:val="2C2C2C"/>
          <w:spacing w:val="-2"/>
          <w:sz w:val="24"/>
          <w:szCs w:val="24"/>
          <w:lang w:eastAsia="ru-RU"/>
        </w:rPr>
        <w:t>ПОСТАНОВЛЕНИЕ</w:t>
      </w:r>
    </w:p>
    <w:p w:rsidR="006B3C3F" w:rsidRPr="006B3C3F" w:rsidRDefault="006B3C3F" w:rsidP="006B3C3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2C2C2C"/>
          <w:sz w:val="24"/>
          <w:szCs w:val="24"/>
          <w:lang w:eastAsia="ru-RU"/>
        </w:rPr>
      </w:pPr>
    </w:p>
    <w:p w:rsidR="006B3C3F" w:rsidRPr="006B3C3F" w:rsidRDefault="003E44F5" w:rsidP="006B3C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2C2C2C"/>
          <w:sz w:val="24"/>
          <w:szCs w:val="24"/>
          <w:lang w:eastAsia="ru-RU"/>
        </w:rPr>
        <w:t>от «13</w:t>
      </w:r>
      <w:r w:rsidR="000B4D5B">
        <w:rPr>
          <w:rFonts w:ascii="Times New Roman" w:eastAsia="Calibri" w:hAnsi="Times New Roman" w:cs="Times New Roman"/>
          <w:color w:val="2C2C2C"/>
          <w:sz w:val="24"/>
          <w:szCs w:val="24"/>
          <w:lang w:eastAsia="ru-RU"/>
        </w:rPr>
        <w:t>» декабря</w:t>
      </w:r>
      <w:r w:rsidR="006B3C3F" w:rsidRPr="006B3C3F">
        <w:rPr>
          <w:rFonts w:ascii="Times New Roman" w:eastAsia="Calibri" w:hAnsi="Times New Roman" w:cs="Times New Roman"/>
          <w:color w:val="2C2C2C"/>
          <w:sz w:val="24"/>
          <w:szCs w:val="24"/>
          <w:lang w:eastAsia="ru-RU"/>
        </w:rPr>
        <w:t xml:space="preserve"> 20</w:t>
      </w:r>
      <w:r w:rsidR="008B2122">
        <w:rPr>
          <w:rFonts w:ascii="Times New Roman" w:eastAsia="Calibri" w:hAnsi="Times New Roman" w:cs="Times New Roman"/>
          <w:color w:val="2C2C2C"/>
          <w:sz w:val="24"/>
          <w:szCs w:val="24"/>
          <w:lang w:eastAsia="ru-RU"/>
        </w:rPr>
        <w:t>2</w:t>
      </w:r>
      <w:r w:rsidR="00CB3BF7">
        <w:rPr>
          <w:rFonts w:ascii="Times New Roman" w:eastAsia="Calibri" w:hAnsi="Times New Roman" w:cs="Times New Roman"/>
          <w:color w:val="2C2C2C"/>
          <w:sz w:val="24"/>
          <w:szCs w:val="24"/>
          <w:lang w:eastAsia="ru-RU"/>
        </w:rPr>
        <w:t>2</w:t>
      </w:r>
      <w:r w:rsidR="006B3C3F" w:rsidRPr="006B3C3F">
        <w:rPr>
          <w:rFonts w:ascii="Times New Roman" w:eastAsia="Calibri" w:hAnsi="Times New Roman" w:cs="Times New Roman"/>
          <w:color w:val="2C2C2C"/>
          <w:sz w:val="24"/>
          <w:szCs w:val="24"/>
          <w:lang w:eastAsia="ru-RU"/>
        </w:rPr>
        <w:t xml:space="preserve"> года                                                         </w:t>
      </w:r>
      <w:r w:rsidR="008044E1">
        <w:rPr>
          <w:rFonts w:ascii="Times New Roman" w:eastAsia="Calibri" w:hAnsi="Times New Roman" w:cs="Times New Roman"/>
          <w:color w:val="2C2C2C"/>
          <w:sz w:val="24"/>
          <w:szCs w:val="24"/>
          <w:lang w:eastAsia="ru-RU"/>
        </w:rPr>
        <w:t xml:space="preserve">                                </w:t>
      </w:r>
      <w:r w:rsidR="000B4D5B">
        <w:rPr>
          <w:rFonts w:ascii="Times New Roman" w:eastAsia="Calibri" w:hAnsi="Times New Roman" w:cs="Times New Roman"/>
          <w:color w:val="2C2C2C"/>
          <w:sz w:val="24"/>
          <w:szCs w:val="24"/>
          <w:lang w:eastAsia="ru-RU"/>
        </w:rPr>
        <w:t xml:space="preserve">    </w:t>
      </w:r>
      <w:r w:rsidR="008044E1">
        <w:rPr>
          <w:rFonts w:ascii="Times New Roman" w:eastAsia="Calibri" w:hAnsi="Times New Roman" w:cs="Times New Roman"/>
          <w:color w:val="2C2C2C"/>
          <w:sz w:val="24"/>
          <w:szCs w:val="24"/>
          <w:lang w:eastAsia="ru-RU"/>
        </w:rPr>
        <w:t xml:space="preserve">      № </w:t>
      </w:r>
      <w:r>
        <w:rPr>
          <w:rFonts w:ascii="Times New Roman" w:eastAsia="Calibri" w:hAnsi="Times New Roman" w:cs="Times New Roman"/>
          <w:color w:val="2C2C2C"/>
          <w:sz w:val="24"/>
          <w:szCs w:val="24"/>
          <w:lang w:eastAsia="ru-RU"/>
        </w:rPr>
        <w:t>80</w:t>
      </w:r>
    </w:p>
    <w:p w:rsidR="006B3C3F" w:rsidRDefault="006B3C3F" w:rsidP="006B3C3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2C2C2C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Calibri" w:hAnsi="Times New Roman" w:cs="Times New Roman"/>
          <w:color w:val="2C2C2C"/>
          <w:sz w:val="24"/>
          <w:szCs w:val="24"/>
          <w:lang w:eastAsia="ru-RU"/>
        </w:rPr>
        <w:t>Игжей</w:t>
      </w:r>
      <w:proofErr w:type="spellEnd"/>
    </w:p>
    <w:p w:rsidR="006B3C3F" w:rsidRPr="006B3C3F" w:rsidRDefault="006B3C3F" w:rsidP="006B3C3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2C2C2C"/>
          <w:sz w:val="24"/>
          <w:szCs w:val="24"/>
          <w:lang w:eastAsia="ru-RU"/>
        </w:rPr>
      </w:pPr>
    </w:p>
    <w:p w:rsidR="006B3C3F" w:rsidRPr="000B4D5B" w:rsidRDefault="00675907" w:rsidP="006B3C3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2C2C2C"/>
          <w:sz w:val="24"/>
          <w:szCs w:val="24"/>
          <w:lang w:eastAsia="ru-RU"/>
        </w:rPr>
      </w:pPr>
      <w:r w:rsidRPr="000B4D5B">
        <w:rPr>
          <w:rFonts w:ascii="Times New Roman" w:eastAsia="Calibri" w:hAnsi="Times New Roman" w:cs="Times New Roman"/>
          <w:b/>
          <w:color w:val="2C2C2C"/>
          <w:sz w:val="24"/>
          <w:szCs w:val="24"/>
          <w:lang w:eastAsia="ru-RU"/>
        </w:rPr>
        <w:t>ОБ УТВЕ</w:t>
      </w:r>
      <w:r w:rsidR="00090587" w:rsidRPr="000B4D5B">
        <w:rPr>
          <w:rFonts w:ascii="Times New Roman" w:eastAsia="Calibri" w:hAnsi="Times New Roman" w:cs="Times New Roman"/>
          <w:b/>
          <w:color w:val="2C2C2C"/>
          <w:sz w:val="24"/>
          <w:szCs w:val="24"/>
          <w:lang w:eastAsia="ru-RU"/>
        </w:rPr>
        <w:t>РЖДЕНИИ ПОЛОЖЕНИЯ</w:t>
      </w:r>
      <w:r w:rsidR="006B3C3F" w:rsidRPr="000B4D5B">
        <w:rPr>
          <w:rFonts w:ascii="Times New Roman" w:eastAsia="Calibri" w:hAnsi="Times New Roman" w:cs="Times New Roman"/>
          <w:b/>
          <w:color w:val="2C2C2C"/>
          <w:sz w:val="24"/>
          <w:szCs w:val="24"/>
          <w:lang w:eastAsia="ru-RU"/>
        </w:rPr>
        <w:t xml:space="preserve"> ОБ ОПЛАТЕ ТРУДА</w:t>
      </w:r>
    </w:p>
    <w:p w:rsidR="006B3C3F" w:rsidRPr="000B4D5B" w:rsidRDefault="006B3C3F" w:rsidP="006B3C3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2C2C2C"/>
          <w:sz w:val="24"/>
          <w:szCs w:val="24"/>
          <w:lang w:eastAsia="ru-RU"/>
        </w:rPr>
      </w:pPr>
      <w:r w:rsidRPr="000B4D5B">
        <w:rPr>
          <w:rFonts w:ascii="Times New Roman" w:eastAsia="Calibri" w:hAnsi="Times New Roman" w:cs="Times New Roman"/>
          <w:b/>
          <w:color w:val="2C2C2C"/>
          <w:sz w:val="24"/>
          <w:szCs w:val="24"/>
          <w:lang w:eastAsia="ru-RU"/>
        </w:rPr>
        <w:t>РАБОТНИКОВ, ЗАМЕЩАЮЩИХ ДОЛЖНОСТИ,</w:t>
      </w:r>
    </w:p>
    <w:p w:rsidR="006B3C3F" w:rsidRPr="000B4D5B" w:rsidRDefault="006B3C3F" w:rsidP="006B3C3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2C2C2C"/>
          <w:sz w:val="24"/>
          <w:szCs w:val="24"/>
          <w:lang w:eastAsia="ru-RU"/>
        </w:rPr>
      </w:pPr>
      <w:r w:rsidRPr="000B4D5B">
        <w:rPr>
          <w:rFonts w:ascii="Times New Roman" w:eastAsia="Calibri" w:hAnsi="Times New Roman" w:cs="Times New Roman"/>
          <w:b/>
          <w:color w:val="2C2C2C"/>
          <w:sz w:val="24"/>
          <w:szCs w:val="24"/>
          <w:lang w:eastAsia="ru-RU"/>
        </w:rPr>
        <w:t xml:space="preserve">НЕ </w:t>
      </w:r>
      <w:proofErr w:type="gramStart"/>
      <w:r w:rsidRPr="000B4D5B">
        <w:rPr>
          <w:rFonts w:ascii="Times New Roman" w:eastAsia="Calibri" w:hAnsi="Times New Roman" w:cs="Times New Roman"/>
          <w:b/>
          <w:color w:val="2C2C2C"/>
          <w:sz w:val="24"/>
          <w:szCs w:val="24"/>
          <w:lang w:eastAsia="ru-RU"/>
        </w:rPr>
        <w:t>ЯВЛЯЮЩИЕСЯ</w:t>
      </w:r>
      <w:proofErr w:type="gramEnd"/>
      <w:r w:rsidRPr="000B4D5B">
        <w:rPr>
          <w:rFonts w:ascii="Times New Roman" w:eastAsia="Calibri" w:hAnsi="Times New Roman" w:cs="Times New Roman"/>
          <w:b/>
          <w:color w:val="2C2C2C"/>
          <w:sz w:val="24"/>
          <w:szCs w:val="24"/>
          <w:lang w:eastAsia="ru-RU"/>
        </w:rPr>
        <w:t xml:space="preserve"> ДОЛЖНОСТЯМИ МУНИЦИПАЛЬНОЙ</w:t>
      </w:r>
    </w:p>
    <w:p w:rsidR="006B3C3F" w:rsidRPr="000B4D5B" w:rsidRDefault="006B3C3F" w:rsidP="006B3C3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2C2C2C"/>
          <w:sz w:val="24"/>
          <w:szCs w:val="24"/>
          <w:lang w:eastAsia="ru-RU"/>
        </w:rPr>
      </w:pPr>
      <w:r w:rsidRPr="000B4D5B">
        <w:rPr>
          <w:rFonts w:ascii="Times New Roman" w:eastAsia="Calibri" w:hAnsi="Times New Roman" w:cs="Times New Roman"/>
          <w:b/>
          <w:color w:val="2C2C2C"/>
          <w:sz w:val="24"/>
          <w:szCs w:val="24"/>
          <w:lang w:eastAsia="ru-RU"/>
        </w:rPr>
        <w:t>СЛУЖБЫ, И ВСПОМОГАТЕЛЬНОГО ПЕРСОНАЛА АДМИНИСТРАЦИИ</w:t>
      </w:r>
    </w:p>
    <w:p w:rsidR="006B3C3F" w:rsidRPr="000B4D5B" w:rsidRDefault="006B3C3F" w:rsidP="006B3C3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2C2C2C"/>
          <w:sz w:val="24"/>
          <w:szCs w:val="24"/>
          <w:lang w:eastAsia="ru-RU"/>
        </w:rPr>
      </w:pPr>
      <w:r w:rsidRPr="000B4D5B">
        <w:rPr>
          <w:rFonts w:ascii="Times New Roman" w:eastAsia="Calibri" w:hAnsi="Times New Roman" w:cs="Times New Roman"/>
          <w:b/>
          <w:color w:val="2C2C2C"/>
          <w:sz w:val="24"/>
          <w:szCs w:val="24"/>
          <w:lang w:eastAsia="ru-RU"/>
        </w:rPr>
        <w:t>ИГЖЕЙСКОГО СЕЛЬСКОГО ПОСЕЛЕНИЯ</w:t>
      </w:r>
    </w:p>
    <w:p w:rsidR="006B3C3F" w:rsidRPr="006B3C3F" w:rsidRDefault="006B3C3F" w:rsidP="006B3C3F">
      <w:pPr>
        <w:shd w:val="clear" w:color="auto" w:fill="FFFFFF"/>
        <w:adjustRightInd w:val="0"/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b/>
          <w:color w:val="2C2C2C"/>
          <w:sz w:val="24"/>
          <w:szCs w:val="24"/>
          <w:lang w:eastAsia="ru-RU"/>
        </w:rPr>
      </w:pPr>
    </w:p>
    <w:p w:rsidR="00075CE9" w:rsidRPr="00075CE9" w:rsidRDefault="006B3C3F" w:rsidP="005F7BD8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75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</w:t>
      </w:r>
      <w:r w:rsidR="003E4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статьи</w:t>
      </w:r>
      <w:proofErr w:type="gramEnd"/>
      <w:r w:rsidR="003E4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135 Трудового кодекса РФ</w:t>
      </w:r>
      <w:r w:rsidR="003E44F5">
        <w:rPr>
          <w:rFonts w:ascii="Times New Roman" w:hAnsi="Times New Roman" w:cs="Times New Roman"/>
          <w:sz w:val="24"/>
          <w:szCs w:val="24"/>
        </w:rPr>
        <w:t>, Устава</w:t>
      </w:r>
      <w:r w:rsidR="00075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CE9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  <w:r w:rsidR="00075CE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proofErr w:type="spellStart"/>
      <w:r w:rsidR="00075CE9">
        <w:rPr>
          <w:rFonts w:ascii="Times New Roman" w:hAnsi="Times New Roman" w:cs="Times New Roman"/>
          <w:sz w:val="24"/>
          <w:szCs w:val="24"/>
        </w:rPr>
        <w:t>Игжейского</w:t>
      </w:r>
      <w:proofErr w:type="spellEnd"/>
      <w:r w:rsidR="00075CE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75CE9" w:rsidRPr="00075CE9">
        <w:rPr>
          <w:rFonts w:ascii="Times New Roman" w:hAnsi="Times New Roman" w:cs="Times New Roman"/>
          <w:sz w:val="24"/>
          <w:szCs w:val="24"/>
        </w:rPr>
        <w:t>,</w:t>
      </w:r>
    </w:p>
    <w:p w:rsidR="00075CE9" w:rsidRPr="006B3C3F" w:rsidRDefault="00075CE9" w:rsidP="006B3C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3C3F" w:rsidRPr="006B3C3F" w:rsidRDefault="003E44F5" w:rsidP="006B3C3F">
      <w:pPr>
        <w:shd w:val="clear" w:color="auto" w:fill="FFFFFF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-20"/>
          <w:sz w:val="24"/>
          <w:szCs w:val="24"/>
          <w:lang w:eastAsia="ru-RU"/>
        </w:rPr>
        <w:t>ПОСТАНОВЛЯЕТ</w:t>
      </w:r>
      <w:r w:rsidR="006B3C3F" w:rsidRPr="006B3C3F">
        <w:rPr>
          <w:rFonts w:ascii="Times New Roman" w:eastAsia="Calibri" w:hAnsi="Times New Roman" w:cs="Times New Roman"/>
          <w:spacing w:val="-20"/>
          <w:sz w:val="24"/>
          <w:szCs w:val="24"/>
          <w:lang w:eastAsia="ru-RU"/>
        </w:rPr>
        <w:t>:</w:t>
      </w:r>
    </w:p>
    <w:p w:rsidR="006B3C3F" w:rsidRPr="006B3C3F" w:rsidRDefault="006B3C3F" w:rsidP="006B3C3F">
      <w:pPr>
        <w:shd w:val="clear" w:color="auto" w:fill="FFFFFF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CE9" w:rsidRDefault="00075CE9" w:rsidP="00075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5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075C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твердить прилагаемое </w:t>
      </w:r>
      <w:r w:rsidRPr="00075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  <w:r w:rsidR="003E4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5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оплате труда работников, замещающих должности,</w:t>
      </w:r>
      <w:r w:rsidR="00BD1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5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являющиеся должностями муниципальной службы, и вспомогательного персонала администрации</w:t>
      </w:r>
      <w:r w:rsidR="000B4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Игжейского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поселения.</w:t>
      </w:r>
    </w:p>
    <w:p w:rsidR="00075CE9" w:rsidRPr="00075CE9" w:rsidRDefault="00075CE9" w:rsidP="00075C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Признать утратившим силу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Игжейского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от 17 апреля 2019 года № 38 «</w:t>
      </w:r>
      <w:r w:rsidR="00A00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об оплате </w:t>
      </w:r>
      <w:r w:rsidR="00A009C1" w:rsidRPr="00075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труда работников, замещающих должности,</w:t>
      </w:r>
      <w:r w:rsidR="003E4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009C1" w:rsidRPr="00075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являющиеся должностями муниципальной службы, и вспомогательного персонала администрации</w:t>
      </w:r>
      <w:r w:rsidR="000B4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A00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Игжейского</w:t>
      </w:r>
      <w:proofErr w:type="spellEnd"/>
      <w:r w:rsidR="00A00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 (в редакции от 28 января 2020 года № 5, от 6 ноября 2020 года № 47).</w:t>
      </w:r>
    </w:p>
    <w:p w:rsidR="006B3C3F" w:rsidRPr="00A16250" w:rsidRDefault="00A009C1" w:rsidP="00075CE9">
      <w:pPr>
        <w:shd w:val="clear" w:color="auto" w:fill="FFFFFF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Arial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6B3C3F">
        <w:rPr>
          <w:rFonts w:ascii="Times New Roman" w:eastAsia="Calibri" w:hAnsi="Times New Roman" w:cs="Times New Roman"/>
          <w:sz w:val="24"/>
          <w:szCs w:val="24"/>
        </w:rPr>
        <w:t>. Настоящее постановление</w:t>
      </w:r>
      <w:r w:rsidR="00A162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44F5">
        <w:rPr>
          <w:rFonts w:ascii="Times New Roman" w:eastAsia="Calibri" w:hAnsi="Times New Roman" w:cs="Times New Roman"/>
          <w:sz w:val="24"/>
          <w:szCs w:val="24"/>
        </w:rPr>
        <w:t xml:space="preserve">вступает в силу на следующий день после дня его опубликования и распространяется на правоотношения, возникшие </w:t>
      </w:r>
      <w:r w:rsidR="00075CE9" w:rsidRPr="00A16250">
        <w:rPr>
          <w:rFonts w:ascii="Times New Roman" w:eastAsia="Calibri" w:hAnsi="Times New Roman" w:cs="Times New Roman"/>
          <w:sz w:val="24"/>
          <w:szCs w:val="24"/>
        </w:rPr>
        <w:t>с 1 июля 2022</w:t>
      </w:r>
      <w:r w:rsidR="00D06F23" w:rsidRPr="00A16250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6B3C3F" w:rsidRPr="006B3C3F" w:rsidRDefault="00A009C1" w:rsidP="006B3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6B3C3F">
        <w:rPr>
          <w:rFonts w:ascii="Times New Roman" w:eastAsia="Calibri" w:hAnsi="Times New Roman" w:cs="Times New Roman"/>
          <w:sz w:val="24"/>
          <w:szCs w:val="24"/>
        </w:rPr>
        <w:t>. Опубликовать настоящее постановление</w:t>
      </w:r>
      <w:r w:rsidR="006B3C3F" w:rsidRPr="006B3C3F">
        <w:rPr>
          <w:rFonts w:ascii="Times New Roman" w:eastAsia="Calibri" w:hAnsi="Times New Roman" w:cs="Times New Roman"/>
          <w:sz w:val="24"/>
          <w:szCs w:val="24"/>
        </w:rPr>
        <w:t xml:space="preserve"> в муниципальном информационном издании «Вестник </w:t>
      </w:r>
      <w:proofErr w:type="spellStart"/>
      <w:r w:rsidR="006B3C3F" w:rsidRPr="006B3C3F">
        <w:rPr>
          <w:rFonts w:ascii="Times New Roman" w:eastAsia="Calibri" w:hAnsi="Times New Roman" w:cs="Times New Roman"/>
          <w:sz w:val="24"/>
          <w:szCs w:val="24"/>
        </w:rPr>
        <w:t>Игжея</w:t>
      </w:r>
      <w:proofErr w:type="spellEnd"/>
      <w:r w:rsidR="006B3C3F" w:rsidRPr="006B3C3F">
        <w:rPr>
          <w:rFonts w:ascii="Times New Roman" w:eastAsia="Calibri" w:hAnsi="Times New Roman" w:cs="Times New Roman"/>
          <w:sz w:val="24"/>
          <w:szCs w:val="24"/>
        </w:rPr>
        <w:t>», и разместить на официальном сайте Администрации муниципального образования «</w:t>
      </w:r>
      <w:proofErr w:type="spellStart"/>
      <w:r w:rsidR="006B3C3F" w:rsidRPr="006B3C3F">
        <w:rPr>
          <w:rFonts w:ascii="Times New Roman" w:eastAsia="Calibri" w:hAnsi="Times New Roman" w:cs="Times New Roman"/>
          <w:sz w:val="24"/>
          <w:szCs w:val="24"/>
        </w:rPr>
        <w:t>Игжей.рф</w:t>
      </w:r>
      <w:proofErr w:type="spellEnd"/>
      <w:r w:rsidR="006B3C3F" w:rsidRPr="006B3C3F">
        <w:rPr>
          <w:rFonts w:ascii="Times New Roman" w:eastAsia="Calibri" w:hAnsi="Times New Roman" w:cs="Times New Roman"/>
          <w:sz w:val="24"/>
          <w:szCs w:val="24"/>
        </w:rPr>
        <w:t>» в информационно-телекоммуникационной сети «Интернет».</w:t>
      </w:r>
    </w:p>
    <w:p w:rsidR="006B3C3F" w:rsidRPr="006B3C3F" w:rsidRDefault="006B3C3F" w:rsidP="006B3C3F">
      <w:pPr>
        <w:spacing w:after="0" w:line="240" w:lineRule="auto"/>
        <w:ind w:firstLine="709"/>
        <w:jc w:val="both"/>
        <w:rPr>
          <w:rFonts w:ascii="Times New Roman" w:eastAsia="Calibri" w:hAnsi="Times New Roman" w:cs="Arial"/>
          <w:sz w:val="24"/>
          <w:szCs w:val="20"/>
          <w:lang w:eastAsia="ru-RU"/>
        </w:rPr>
      </w:pPr>
    </w:p>
    <w:p w:rsidR="006B3C3F" w:rsidRPr="006B3C3F" w:rsidRDefault="006B3C3F" w:rsidP="006B3C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3C3F" w:rsidRPr="00281A09" w:rsidRDefault="006B3C3F" w:rsidP="006B3C3F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B3C3F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281A09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Pr="006B3C3F">
        <w:rPr>
          <w:rFonts w:ascii="Times New Roman" w:eastAsia="Calibri" w:hAnsi="Times New Roman" w:cs="Times New Roman"/>
          <w:bCs/>
          <w:iCs/>
          <w:sz w:val="24"/>
          <w:szCs w:val="24"/>
        </w:rPr>
        <w:t>Игжейского</w:t>
      </w:r>
      <w:proofErr w:type="spellEnd"/>
      <w:r w:rsidR="000B4D5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6B3C3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    </w:t>
      </w:r>
      <w:r w:rsidR="00A16250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6B3C3F">
        <w:rPr>
          <w:rFonts w:ascii="Times New Roman" w:eastAsia="Calibri" w:hAnsi="Times New Roman" w:cs="Times New Roman"/>
          <w:sz w:val="24"/>
          <w:szCs w:val="24"/>
        </w:rPr>
        <w:t>И.М. Черкасова</w:t>
      </w:r>
    </w:p>
    <w:p w:rsidR="006B3C3F" w:rsidRPr="006B3C3F" w:rsidRDefault="006B3C3F" w:rsidP="006B3C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  <w:lang w:eastAsia="ru-RU"/>
        </w:rPr>
      </w:pPr>
    </w:p>
    <w:p w:rsidR="006B3C3F" w:rsidRPr="006B3C3F" w:rsidRDefault="006B3C3F" w:rsidP="006B3C3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09C1" w:rsidRDefault="00A009C1" w:rsidP="006B3C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09C1" w:rsidRDefault="00A009C1" w:rsidP="006B3C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09C1" w:rsidRDefault="00A009C1" w:rsidP="006B3C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09C1" w:rsidRDefault="00A009C1" w:rsidP="006B3C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09C1" w:rsidRDefault="00A009C1" w:rsidP="006B3C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09C1" w:rsidRDefault="00A009C1" w:rsidP="006B3C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09C1" w:rsidRDefault="00A009C1" w:rsidP="006B3C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44F5" w:rsidRDefault="003E44F5" w:rsidP="006B3C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44F5" w:rsidRDefault="003E44F5" w:rsidP="006B3C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44F5" w:rsidRDefault="003E44F5" w:rsidP="006B3C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44F5" w:rsidRDefault="003E44F5" w:rsidP="006B3C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B3C3F" w:rsidRPr="006B3C3F" w:rsidRDefault="006B3C3F" w:rsidP="006B3C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3C3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6B3C3F" w:rsidRDefault="006B3C3F" w:rsidP="006B3C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B3C3F">
        <w:rPr>
          <w:rFonts w:ascii="Times New Roman" w:eastAsia="Calibri" w:hAnsi="Times New Roman" w:cs="Times New Roman"/>
          <w:sz w:val="24"/>
          <w:szCs w:val="24"/>
        </w:rPr>
        <w:t>к постановлению главы администрации</w:t>
      </w:r>
    </w:p>
    <w:p w:rsidR="00574ECE" w:rsidRPr="006B3C3F" w:rsidRDefault="003E44F5" w:rsidP="006B3C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«13</w:t>
      </w:r>
      <w:r w:rsidR="00BC342D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декабря 2022 года №80</w:t>
      </w:r>
    </w:p>
    <w:p w:rsidR="006B3C3F" w:rsidRDefault="006B3C3F" w:rsidP="006B3C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ОПЛАТЕ ТРУДА РАБОТНИКОВ, ЗАМЕЩАЮЩИХ ДОЛЖНОСТИ,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ЯВЛЯЮЩИЕСЯ ДОЛЖНОСТЯМИ МУНИЦИПАЛЬНОЙ СЛУЖБЫ, И ВСПОМОГАТЕЛЬНОГО ПЕРСОНАЛА АДМИНИСТРАЦИИ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ИГЖЕЙСКОГО СЕЛЬСКОГО ПОСЕЛЕНИЯ 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1. ОБЩИЕ ПОЛОЖЕНИЯ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устанавливает оплату труда и порядок формирования фонда оплаты труда работников, замещающих должности, не являющиеся должностями муниципальной службы Иркутской области, и вспомогательного персонала </w:t>
      </w:r>
      <w:proofErr w:type="spellStart"/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Под вспомогательным персоналом </w:t>
      </w:r>
      <w:proofErr w:type="spellStart"/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настоящего Положения понимаются лица, работающие в муниципальном образовании по трудовым договорам и не являющиеся муниципальными служащими </w:t>
      </w:r>
      <w:proofErr w:type="spellStart"/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указанными в </w:t>
      </w:r>
      <w:hyperlink r:id="rId5" w:history="1">
        <w:r w:rsidRPr="006B3C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4</w:t>
        </w:r>
      </w:hyperlink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2. ОПЛАТА ТРУДА И ПОРЯДОК ФОРМИРОВАНИЯ ФОНДА ОПЛАТЫ ТРУДА РАБОТНИКОВ, ЗАМЕЩАЮЩИХ ДОЛЖНОСТИ, НЕ ЯВЛЯЮЩИЕСЯ ДОЛЖНОСТЯМИ МУНИЦИПАЛЬНОЙ СЛУЖБЫ АДМИНИСТРАЦИИ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 СЕЛЬСКОГО ПОСЕЛЕНИЯ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Оплата труда работников </w:t>
      </w:r>
      <w:proofErr w:type="spellStart"/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замещающих должности, не являющиеся должностями муниципальной службы, состоит из месячного должностного оклада (далее – должностной оклад), ежемесячных и иных дополнительных выплат.</w:t>
      </w:r>
    </w:p>
    <w:p w:rsid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Должностные оклады работников, замещающих должности, не являющиеся должностями муниципальной службы </w:t>
      </w:r>
      <w:proofErr w:type="spellStart"/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(далее – служащие), устанавливаются в следующих размерах:</w:t>
      </w:r>
    </w:p>
    <w:tbl>
      <w:tblPr>
        <w:tblStyle w:val="a5"/>
        <w:tblW w:w="0" w:type="auto"/>
        <w:tblLook w:val="04A0"/>
      </w:tblPr>
      <w:tblGrid>
        <w:gridCol w:w="7225"/>
        <w:gridCol w:w="2119"/>
      </w:tblGrid>
      <w:tr w:rsidR="00D17DAA" w:rsidTr="009E022D">
        <w:tc>
          <w:tcPr>
            <w:tcW w:w="7225" w:type="dxa"/>
          </w:tcPr>
          <w:p w:rsidR="00D17DAA" w:rsidRDefault="00D17DAA" w:rsidP="009E022D">
            <w:pPr>
              <w:adjustRightInd w:val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119" w:type="dxa"/>
          </w:tcPr>
          <w:p w:rsidR="00D17DAA" w:rsidRDefault="00D17DAA" w:rsidP="009E022D">
            <w:pPr>
              <w:adjustRightInd w:val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 должностного оклада, руб.</w:t>
            </w:r>
          </w:p>
        </w:tc>
      </w:tr>
      <w:tr w:rsidR="00D17DAA" w:rsidTr="009E022D">
        <w:tc>
          <w:tcPr>
            <w:tcW w:w="7225" w:type="dxa"/>
          </w:tcPr>
          <w:p w:rsidR="00D17DAA" w:rsidRDefault="00D17DAA" w:rsidP="009E022D">
            <w:pPr>
              <w:adjustRightInd w:val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Экономист 2 категории</w:t>
            </w:r>
          </w:p>
        </w:tc>
        <w:tc>
          <w:tcPr>
            <w:tcW w:w="2119" w:type="dxa"/>
          </w:tcPr>
          <w:p w:rsidR="00D17DAA" w:rsidRDefault="00A16250" w:rsidP="009E022D">
            <w:pPr>
              <w:adjustRightInd w:val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6 428</w:t>
            </w:r>
          </w:p>
        </w:tc>
      </w:tr>
      <w:tr w:rsidR="00D17DAA" w:rsidTr="009E022D">
        <w:tc>
          <w:tcPr>
            <w:tcW w:w="7225" w:type="dxa"/>
          </w:tcPr>
          <w:p w:rsidR="00D17DAA" w:rsidRDefault="00D17DAA" w:rsidP="009E022D">
            <w:pPr>
              <w:adjustRightInd w:val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Архивариус</w:t>
            </w:r>
          </w:p>
        </w:tc>
        <w:tc>
          <w:tcPr>
            <w:tcW w:w="2119" w:type="dxa"/>
          </w:tcPr>
          <w:p w:rsidR="00D17DAA" w:rsidRDefault="00A16250" w:rsidP="009E022D">
            <w:pPr>
              <w:adjustRightInd w:val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6 240</w:t>
            </w:r>
          </w:p>
        </w:tc>
      </w:tr>
      <w:tr w:rsidR="00D17DAA" w:rsidTr="009E022D">
        <w:tc>
          <w:tcPr>
            <w:tcW w:w="7225" w:type="dxa"/>
          </w:tcPr>
          <w:p w:rsidR="00D17DAA" w:rsidRDefault="00D17DAA" w:rsidP="009E022D">
            <w:pPr>
              <w:adjustRightInd w:val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2119" w:type="dxa"/>
          </w:tcPr>
          <w:p w:rsidR="00D17DAA" w:rsidRDefault="00A16250" w:rsidP="009E022D">
            <w:pPr>
              <w:adjustRightInd w:val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6 428</w:t>
            </w:r>
          </w:p>
        </w:tc>
      </w:tr>
    </w:tbl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должностей служащих являются обобщающими, в штатном расписании допускается их конкретизация через указание на выполняемые функции.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Индексация размеров должностных окладов служащих производится нормативным правовым актом главы администрации в пределах бюджетных ассигнований, предусмотренных на эти цели решением Думы о бюджете на соответствующий финансовый год.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Служащим производятся следующие ежемесячные и иные дополнительные выплаты: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ежемесячное </w:t>
      </w:r>
      <w:r w:rsidR="009E6C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денежное поощрение - в размере 0,4</w:t>
      </w: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должностного оклада;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ежемесячная надбавка к должностному окладу за выслугу лет;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ежемесячная надбавка за сложность, напряженность и высокие достижения </w:t>
      </w:r>
      <w:r w:rsidR="009E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труде - в размере до 35% </w:t>
      </w: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 должностного оклада;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премии по результатам работы;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материальная помощь</w:t>
      </w:r>
      <w:r w:rsidR="009E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размере 2 должностных окладов</w:t>
      </w: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ж) единовременная выплата при предоставлении ежегодного оплачиваемого отпуска один раз в год - в размере 2 должностных окладов;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з) иные выплаты, предусмотренные федеральными законами и иными правовыми актами Российской Федерации.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Районные коэффициенты и процентные надбавки к должностному окладу, ежемесячным и иным дополнительным выплатам служащих за работу в районах Крайнего Севера и приравненных к ним местностях, в южных районах Иркутской области устанавливаются в соответствии с законодательством.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формировании фонда оплаты труда служащих сверх средств, направляемых для выплаты должностных окладов, предусматриваются следующие средства для выплаты (в расчете на год):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ежемесячного де</w:t>
      </w:r>
      <w:r w:rsidR="009E6C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нежного поощрения - в размере 4,8</w:t>
      </w: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окладов;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ежемесячной надбавки к должностному окл</w:t>
      </w:r>
      <w:r w:rsidR="009E6C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 за выслугу лет - в размере 3,6</w:t>
      </w: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окладов;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ежемесячной надбавки за сложность, напряженность и высокие д</w:t>
      </w:r>
      <w:r w:rsidR="009E6C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остижения в труде - в размере 4,2</w:t>
      </w: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окладов;</w:t>
      </w:r>
    </w:p>
    <w:p w:rsidR="006B3C3F" w:rsidRPr="00A009C1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0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премий по результатам работы - в размере 3 должностных окладов;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материальной помощи - в размере 2 должностных окладов;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единовременной выплаты при предоставлении ежегодного оплачиваемого отпуска - в размере 2 должностных окладов.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оплаты труда служащих 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местностях, в южных районах Иркутской области в соответствии с законодательством и иных выплат, предусмотренных федеральными законами и иными нормативными правовыми актами Российской Федерации.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3. ОПЛАТА ТРУДА И ПОРЯДОК ФОРМИРОВАНИЯ ФОНДА ОПЛАТЫ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ВСПОМОГАТЕЛЬНОГО ПЕРСОНАЛА АДМИНИСТРАЦИИ ИГЖЕЙСКОГО СЕЛЬСКОГО ПОСЕЛЕНИЯ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Оплата труда вспомогательного персонала администрации </w:t>
      </w:r>
      <w:proofErr w:type="spellStart"/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- вспомогательный персонал) состоит из должностного оклада, ежемесячных и иных дополнительных выплат.</w:t>
      </w:r>
    </w:p>
    <w:p w:rsidR="006B3C3F" w:rsidRPr="00D17DAA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Размеры должностных окладов вспомогательного персонала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в следующих </w:t>
      </w:r>
      <w:r w:rsidRPr="00D17D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размерах: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615"/>
        <w:gridCol w:w="1755"/>
      </w:tblGrid>
      <w:tr w:rsidR="00D17DAA" w:rsidRPr="006B3C3F" w:rsidTr="009E022D">
        <w:trPr>
          <w:cantSplit/>
          <w:trHeight w:val="48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AA" w:rsidRPr="006B3C3F" w:rsidRDefault="00D17DAA" w:rsidP="009E022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квалификационного разряда</w:t>
            </w:r>
          </w:p>
          <w:p w:rsidR="00D17DAA" w:rsidRPr="006B3C3F" w:rsidRDefault="00D17DAA" w:rsidP="009E022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AA" w:rsidRPr="006B3C3F" w:rsidRDefault="00D17DAA" w:rsidP="009E022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D17DAA" w:rsidRPr="006B3C3F" w:rsidRDefault="00D17DAA" w:rsidP="009E022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должностного</w:t>
            </w:r>
          </w:p>
          <w:p w:rsidR="00D17DAA" w:rsidRPr="006B3C3F" w:rsidRDefault="00D17DAA" w:rsidP="009E022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оклада, руб.</w:t>
            </w:r>
          </w:p>
        </w:tc>
      </w:tr>
      <w:tr w:rsidR="00D17DAA" w:rsidRPr="006B3C3F" w:rsidTr="009E022D">
        <w:trPr>
          <w:cantSplit/>
          <w:trHeight w:val="24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AA" w:rsidRPr="006B3C3F" w:rsidRDefault="00D17DAA" w:rsidP="009E022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разряд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AA" w:rsidRPr="006B3C3F" w:rsidRDefault="00A16250" w:rsidP="009E022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5 805</w:t>
            </w:r>
          </w:p>
        </w:tc>
      </w:tr>
      <w:tr w:rsidR="00D17DAA" w:rsidRPr="006B3C3F" w:rsidTr="009E022D">
        <w:trPr>
          <w:cantSplit/>
          <w:trHeight w:val="24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AA" w:rsidRPr="006B3C3F" w:rsidRDefault="00D17DAA" w:rsidP="009E022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разряд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AA" w:rsidRPr="006B3C3F" w:rsidRDefault="00A16250" w:rsidP="009E022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6 055</w:t>
            </w:r>
          </w:p>
        </w:tc>
      </w:tr>
      <w:tr w:rsidR="00D17DAA" w:rsidRPr="006B3C3F" w:rsidTr="009E022D">
        <w:trPr>
          <w:cantSplit/>
          <w:trHeight w:val="24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AA" w:rsidRPr="006B3C3F" w:rsidRDefault="00D17DAA" w:rsidP="009E022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разряд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AA" w:rsidRPr="006B3C3F" w:rsidRDefault="00A16250" w:rsidP="009E022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6 240</w:t>
            </w:r>
          </w:p>
        </w:tc>
      </w:tr>
      <w:tr w:rsidR="00D17DAA" w:rsidRPr="006B3C3F" w:rsidTr="009E022D">
        <w:trPr>
          <w:cantSplit/>
          <w:trHeight w:val="24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AA" w:rsidRPr="006B3C3F" w:rsidRDefault="00D17DAA" w:rsidP="009E022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квалификационный разряд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AA" w:rsidRPr="006B3C3F" w:rsidRDefault="00A16250" w:rsidP="009E022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6 428</w:t>
            </w:r>
          </w:p>
        </w:tc>
      </w:tr>
      <w:tr w:rsidR="00D17DAA" w:rsidRPr="006B3C3F" w:rsidTr="009E022D">
        <w:trPr>
          <w:cantSplit/>
          <w:trHeight w:val="24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AA" w:rsidRPr="006B3C3F" w:rsidRDefault="00D17DAA" w:rsidP="009E022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квалификационный разряд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AA" w:rsidRPr="006B3C3F" w:rsidRDefault="00A16250" w:rsidP="009E022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6 615</w:t>
            </w:r>
          </w:p>
        </w:tc>
      </w:tr>
      <w:tr w:rsidR="00D17DAA" w:rsidRPr="006B3C3F" w:rsidTr="009E022D">
        <w:trPr>
          <w:cantSplit/>
          <w:trHeight w:val="240"/>
        </w:trPr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AA" w:rsidRPr="006B3C3F" w:rsidRDefault="00D17DAA" w:rsidP="009E022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квалификационный разряд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DAA" w:rsidRPr="006B3C3F" w:rsidRDefault="00A16250" w:rsidP="009E022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6 803</w:t>
            </w:r>
          </w:p>
        </w:tc>
      </w:tr>
    </w:tbl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Индексация размеров должностных окладов вспомогательного персонала производится нормативным правовым актом главы администрации в пределах бюджетных ассигнований, предусмотренных на эти цели решением Думы о бюджете на соответствующий финансовый год.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Вспомогательному персоналу производятся следующие ежемесячные и иные дополнительные выплаты: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ежемесячное</w:t>
      </w:r>
      <w:r w:rsidR="009E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денежное поощрение - в размере 0,4</w:t>
      </w: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должностного оклада;</w:t>
      </w:r>
    </w:p>
    <w:p w:rsid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ежемесячная надбавка за сложность, напряженность и высокие достижения </w:t>
      </w:r>
      <w:r w:rsidR="009E2C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труде - в размере до 20</w:t>
      </w: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должностного оклада;</w:t>
      </w:r>
    </w:p>
    <w:p w:rsidR="009E2CA7" w:rsidRPr="006B3C3F" w:rsidRDefault="009E2CA7" w:rsidP="009E2C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размере 2 должностных окладов</w:t>
      </w: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3C3F" w:rsidRPr="006B3C3F" w:rsidRDefault="009E2CA7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B3C3F"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) единовременная выплата при предоставлении ежегодного оплачиваемого отпуска один раз в год - в размере 2 должностных окладов;</w:t>
      </w:r>
    </w:p>
    <w:p w:rsidR="006B3C3F" w:rsidRPr="006B3C3F" w:rsidRDefault="009E2CA7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B3C3F"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иные выплаты, предусмотренные федеральными законами и иными правовыми актами Российской Федерации.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Районные коэффициенты и процентные надбавки к должностному окладу, ежемесячным и иным дополнительным выплатам вспомогательного персонала за работу в районах Крайнего Севера и приравненных к ним местностях, в южных районах Иркутской области устанавливаются в соответствии с законодательством.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формировании фонда оплаты труда вспомогательного персонала сверх средств, направляемых для выплаты должностных окладов, предусматриваются следующие средства для выплаты (в расчете на год):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ежемесячного де</w:t>
      </w:r>
      <w:r w:rsidR="009E2C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нежного поощрения - в размере 4,8</w:t>
      </w: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окладов;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ежемесячной надбавки за сложность, напряженность и высокие д</w:t>
      </w:r>
      <w:r w:rsidR="009E2C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остижения в труде - в размере 2,4</w:t>
      </w: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окладов;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премий по результатам работы - в размере 3 должностных окладов;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материальной помощи - в размере 2 должностных окладов;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единовременной выплаты при предоставлении ежегодного оплачиваемого отпуска - в размере 2 должностных окладов.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оплаты труда вспомогательного персонала 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местностях, в южных районах Иркутской области в соответствии с законодательством и иных выплат, предусмотренных федеральными законами и иными нормативными правовыми актами Российской Федерации.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4. РАЗМЕР, ПОРЯДОК УСТАНОВЛЕНИЯ И ВЫПЛАТЫ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НАДБАВКИ ЗА ВЫСЛУГУ ЛЕТ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надбавка за выслугу лет устанавливается служащим к должностным окладам по основной замещаемой должности в следующих размерах: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0"/>
        <w:gridCol w:w="3814"/>
      </w:tblGrid>
      <w:tr w:rsidR="006B3C3F" w:rsidRPr="006B3C3F" w:rsidTr="00C660CE">
        <w:trPr>
          <w:cantSplit/>
          <w:trHeight w:val="60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3F" w:rsidRPr="006B3C3F" w:rsidRDefault="006B3C3F" w:rsidP="006B3C3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3F" w:rsidRPr="006B3C3F" w:rsidRDefault="006B3C3F" w:rsidP="006B3C3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(в процентах к должностному окладу)</w:t>
            </w:r>
          </w:p>
        </w:tc>
      </w:tr>
      <w:tr w:rsidR="006B3C3F" w:rsidRPr="006B3C3F" w:rsidTr="00C660CE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3F" w:rsidRPr="006B3C3F" w:rsidRDefault="006B3C3F" w:rsidP="006B3C3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8 лет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3F" w:rsidRPr="006B3C3F" w:rsidRDefault="006B3C3F" w:rsidP="006B3C3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B3C3F" w:rsidRPr="006B3C3F" w:rsidTr="00C660CE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3F" w:rsidRPr="006B3C3F" w:rsidRDefault="006B3C3F" w:rsidP="006B3C3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 до 13 лет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3F" w:rsidRPr="006B3C3F" w:rsidRDefault="006B3C3F" w:rsidP="006B3C3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B3C3F" w:rsidRPr="006B3C3F" w:rsidTr="00C660CE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3F" w:rsidRPr="006B3C3F" w:rsidRDefault="006B3C3F" w:rsidP="006B3C3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 до 18 лет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3F" w:rsidRPr="006B3C3F" w:rsidRDefault="006B3C3F" w:rsidP="006B3C3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B3C3F" w:rsidRPr="006B3C3F" w:rsidTr="00C660CE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3F" w:rsidRPr="006B3C3F" w:rsidRDefault="006B3C3F" w:rsidP="006B3C3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 до 23 лет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3F" w:rsidRPr="006B3C3F" w:rsidRDefault="006B3C3F" w:rsidP="006B3C3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B3C3F" w:rsidRPr="006B3C3F" w:rsidTr="00C660CE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3F" w:rsidRPr="006B3C3F" w:rsidRDefault="006B3C3F" w:rsidP="006B3C3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 лет</w:t>
            </w:r>
          </w:p>
        </w:tc>
        <w:tc>
          <w:tcPr>
            <w:tcW w:w="3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3F" w:rsidRPr="006B3C3F" w:rsidRDefault="006B3C3F" w:rsidP="006B3C3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В стаж работы служащего, дающий право на установление ежемесячной надбавки за выслугу лет, засчитываются периоды работы (службы), включенные в перечень периодов, предусмотренный для установления ежемесячной надбавки к должностному окладу за выслугу лет работникам федеральных государственных органов, замещающих должности, не являющиеся должностями федеральной государственной гражданской службы, утвержденный </w:t>
      </w:r>
      <w:hyperlink r:id="rId6" w:history="1">
        <w:r w:rsidRPr="006B3C3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и социального развития Российской Федерации от 27 декабря 2007 года N 808.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 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Основным документом для определения стажа работы (службы), дающего право на получение ежемесячной надбавки за выслугу лет, является трудовая книжка (военный билет).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подтверждение стажа работы (службы) служащим могут быть представлены также иные документы, удостоверяющие наличие стажа работы (службы), дающего право на получение ежемесячной надбавки за выслугу лет.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18. 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 служащего указанное право наступило в период служебной командировки, при переподготовке или повышении квалификации с отрывом от работы и в других аналогичных случаях, когда за служащим сохранялась средняя заработная плата, производится соответствующий перерасчет среднего заработка.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Ответственность за своевременный пересмотр размера ежемесячной надбавки за выслугу лет возлагается на кадровую службу администрации </w:t>
      </w:r>
      <w:proofErr w:type="spellStart"/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Игжейского</w:t>
      </w:r>
      <w:proofErr w:type="spellEnd"/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Назначение ежемесячной надбавки за выслугу лет оформляется соответствующим правовым актом.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5. РАЗМЕР, ПОРЯДОК УСТАНОВЛЕНИЯ И ВЫПЛАТЫ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НАДБАВКИ ЗА СЛОЖНОСТЬ, НАПРЯЖЕННОСТЬ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ВЫСОКИЕ ДОСТИЖЕНИЯ В ТРУДЕ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21. Ежемесячная надбавка за сложность, напряженность и высокие достижения в труде (далее - надбавка) выплачивается служащим и вспомогательному персоналу (далее при совместном упоминании - работники) за качественное, оперативное выполнение объема работ.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22. Надбавка устана</w:t>
      </w:r>
      <w:r w:rsidR="006462F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вливается</w:t>
      </w: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следующих условий: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исполнение трудовых (должностных) обязанностей в условиях, отклоняющихся от нормальных;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привлечение работника к выполнению непредвиденных, особо важных и ответственных работ.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23. Конкретный размер надбавки определяется главой администрации поселения. При определении учитывается степень сложности, напряженности выполняемых работ, профессиональный уровень исполнения трудовых (должностных) обязанностей.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24. Надбавка носит срочный и персонифицированный характер, указывается в трудовом договоре, заключенном с работником.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25. Надбавка выплачивается пропорционально отработанному времени.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6. ПОРЯДОК И УСЛОВИЯ ВЫПЛАТЫ ПРЕМИИ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РАБОТЫ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Премия по результатам работы (далее - премия) выплачивается пропорционально отработанному времени с учетом личного вклада работника в выполнение соответствующих задач, проявления инициативы и оперативности при условии: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профессионального, компетентного и качественного выполнения трудовых (должностных) обязанностей;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своевременного и качественного выполнения планов работы;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соблюдения трудовой дисциплины.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27. Премия выплачивается работнику за качественное и оперативное выполнение особо важных и ответственных поручений, безупречную и эффективную работу.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Премия максимальным размером не ограничивается. Выплата премии производится по результатам работы за месяц, квартал, год.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Премия не выплачивается за период временной нетрудоспособности, нахождения в отпуске, в том числе в отпуске по беременности и родам и отпуске по уходу за ребенком, в случае увольнения за виновные действия.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30. Размер премии определяется главой администрации поселения и оформляется соответствующим правовым актом.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7. РАЗМЕР, ПОРЯДОК И УСЛОВИЯ ВЫПЛАТЫ</w:t>
      </w:r>
      <w:bookmarkStart w:id="0" w:name="_GoBack"/>
      <w:bookmarkEnd w:id="0"/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ПОМОЩИ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Материальная помощь работникам предоставляется в </w:t>
      </w:r>
      <w:r w:rsidR="00646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случаях: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причинения работнику материального ущерба в результате стихийных бедствий, квартирной кражи, грабежа, иного противоправного посягательства на жизнь, здоровье, имущество;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болезни работника, болезни или смерти членов его семьи (родители, дети, супруги);</w:t>
      </w:r>
    </w:p>
    <w:p w:rsidR="00100CEA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реги</w:t>
      </w:r>
      <w:r w:rsidR="00AC7F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брака, рождения ребенка</w:t>
      </w:r>
      <w:r w:rsidR="00100C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32. Материальная помощь предоставляется по письменному заявлению работника при представлении следующих документов: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случаях, предусмотренных подпунктом "а" пункта 31 настоящего Положения, - копии документов, подтверждающих факт произошедшего стихийного бедствия, противоправного посягательства;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случаях, предусмотренных подпунктом "б" пункта 31 настоящего Положения, - копии листка временной нетрудоспособности либо документа из лечебно-профилактического учреждения, подтверждающих факт прохождения лечения; копии свидетельства о смерти члена семьи, указанного в подпункте "б" пункта 31 настоящего Положения;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случаях, предусмотренных подпунктом "в" пункта 31 настоящего Положения, - копии свидетельства о заключении брака, рождении ребенка; копии паспорта.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33. В случае смерти работника материальная помощь предоставляется одному из совершеннолетних членов его семьи, указанному в подпункте "б" пункта 31 настоящего Положения, по письменному заявлению этого члена семьи и представлению документов, подтверждающих их родство, а также копии свидетельства о смерти работника.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Право работника на получение материальной помощи возникает со дня вступления в силу заключенного с ним трудового договора.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работником не реализовано право на получение материальной помощи в текущем календарном году, материальная помощь предоставляется до истечения текущего календарного года.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35. При увольнении работника, за исключением случаев увольнения за виновные действия, ему предоставляется материальная помощь пропорционально отработанному времени в пределах средств, предусмотренных при формировании фонда оплаты труда на данную выплату.</w:t>
      </w:r>
    </w:p>
    <w:p w:rsidR="006B3C3F" w:rsidRDefault="006462FB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6B3C3F"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работнику, члену его семьи (в случае, предусмотренном пунктом 33 настоящего Положения) материальной помощи и определение ее конкретного размера производится по решению главы администрации поселения и оформляется соответствующим правовым актом.</w:t>
      </w:r>
    </w:p>
    <w:p w:rsidR="00100CEA" w:rsidRDefault="00100CEA" w:rsidP="00AC7FEA">
      <w:pPr>
        <w:tabs>
          <w:tab w:val="left" w:pos="832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C7FEA" w:rsidRPr="00AC7FEA" w:rsidRDefault="00100CEA" w:rsidP="00431E20">
      <w:pPr>
        <w:tabs>
          <w:tab w:val="left" w:pos="832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00CEA">
        <w:rPr>
          <w:rFonts w:ascii="Times New Roman" w:eastAsia="Calibri" w:hAnsi="Times New Roman" w:cs="Times New Roman"/>
          <w:sz w:val="24"/>
          <w:szCs w:val="24"/>
          <w:lang w:eastAsia="ru-RU"/>
        </w:rPr>
        <w:t>Глава 8.</w:t>
      </w:r>
      <w:r w:rsidRPr="00AC7FEA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ПОРЯДОКУСТАНОВЛЕНИЯ И ВЫПЛАТЫ ПРЕМИИ К ЮБИЛЕЙНЫМДАТАМ РОЖДЕНИЯ</w:t>
      </w:r>
    </w:p>
    <w:p w:rsidR="00AC7FEA" w:rsidRPr="00AC7FEA" w:rsidRDefault="00AC7FEA" w:rsidP="00AC7FEA">
      <w:pPr>
        <w:tabs>
          <w:tab w:val="left" w:pos="832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7FEA" w:rsidRPr="00AC7FEA" w:rsidRDefault="00AC7FEA" w:rsidP="00AC7FEA">
      <w:pPr>
        <w:tabs>
          <w:tab w:val="left" w:pos="8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FEA">
        <w:rPr>
          <w:rFonts w:ascii="Times New Roman" w:eastAsia="Calibri" w:hAnsi="Times New Roman" w:cs="Times New Roman"/>
          <w:sz w:val="24"/>
          <w:szCs w:val="24"/>
          <w:lang w:eastAsia="ru-RU"/>
        </w:rPr>
        <w:t>1. Настоящее положение разработано в соответствии со ст. 144 Трудового кодекса Российской Федерации в целях поощрения за добросовестное исполнение должностных обязанностей и распространяется на работников организаций, финансируемых из средств местного бюджета, определяя порядок установления и выплаты премии к юбилейным датам рождения и при достижении пенсионного возраста.</w:t>
      </w:r>
    </w:p>
    <w:p w:rsidR="00AC7FEA" w:rsidRPr="00AC7FEA" w:rsidRDefault="00AC7FEA" w:rsidP="00AC7FEA">
      <w:pPr>
        <w:tabs>
          <w:tab w:val="left" w:pos="8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FEA">
        <w:rPr>
          <w:rFonts w:ascii="Times New Roman" w:eastAsia="Calibri" w:hAnsi="Times New Roman" w:cs="Times New Roman"/>
          <w:sz w:val="24"/>
          <w:szCs w:val="24"/>
          <w:lang w:eastAsia="ru-RU"/>
        </w:rPr>
        <w:t>2. Юбилейными датами рождения, к которым выплачивается премия, признаются следующие даты рождения: 50, 55, 60, 65 лет со дня рождения.</w:t>
      </w:r>
    </w:p>
    <w:p w:rsidR="00AC7FEA" w:rsidRPr="00AC7FEA" w:rsidRDefault="00AC7FEA" w:rsidP="00AC7FEA">
      <w:pPr>
        <w:tabs>
          <w:tab w:val="left" w:pos="8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FEA">
        <w:rPr>
          <w:rFonts w:ascii="Times New Roman" w:eastAsia="Calibri" w:hAnsi="Times New Roman" w:cs="Times New Roman"/>
          <w:sz w:val="24"/>
          <w:szCs w:val="24"/>
          <w:lang w:eastAsia="ru-RU"/>
        </w:rPr>
        <w:t>3. Премия носит единовременный характер и устанавливается в размерах:</w:t>
      </w:r>
    </w:p>
    <w:p w:rsidR="00AC7FEA" w:rsidRPr="000B4D5B" w:rsidRDefault="00AC7FEA" w:rsidP="00AC7FEA">
      <w:pPr>
        <w:tabs>
          <w:tab w:val="left" w:pos="8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 юбилейным датам </w:t>
      </w:r>
      <w:r w:rsidRPr="000B4D5B">
        <w:rPr>
          <w:rFonts w:ascii="Times New Roman" w:eastAsia="Calibri" w:hAnsi="Times New Roman" w:cs="Times New Roman"/>
          <w:sz w:val="24"/>
          <w:szCs w:val="24"/>
          <w:lang w:eastAsia="ru-RU"/>
        </w:rPr>
        <w:t>рождения – 10 000 рублей;</w:t>
      </w:r>
    </w:p>
    <w:p w:rsidR="00AC7FEA" w:rsidRPr="000B4D5B" w:rsidRDefault="00AC7FEA" w:rsidP="00AC7FEA">
      <w:pPr>
        <w:tabs>
          <w:tab w:val="left" w:pos="8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4D5B">
        <w:rPr>
          <w:rFonts w:ascii="Times New Roman" w:eastAsia="Calibri" w:hAnsi="Times New Roman" w:cs="Times New Roman"/>
          <w:sz w:val="24"/>
          <w:szCs w:val="24"/>
          <w:lang w:eastAsia="ru-RU"/>
        </w:rPr>
        <w:t>- при достижении пенсионного возраста – 12 000 рублей.</w:t>
      </w:r>
    </w:p>
    <w:p w:rsidR="00AC7FEA" w:rsidRPr="00AC7FEA" w:rsidRDefault="00AC7FEA" w:rsidP="00AC7FEA">
      <w:pPr>
        <w:tabs>
          <w:tab w:val="left" w:pos="8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4D5B">
        <w:rPr>
          <w:rFonts w:ascii="Times New Roman" w:eastAsia="Calibri" w:hAnsi="Times New Roman" w:cs="Times New Roman"/>
          <w:sz w:val="24"/>
          <w:szCs w:val="24"/>
          <w:lang w:eastAsia="ru-RU"/>
        </w:rPr>
        <w:t>4. Работникам, имеющим в соответствии с пунктами 2-3 настоящего</w:t>
      </w:r>
      <w:r w:rsidRPr="00AC7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положения право на выплату более чем одной премии, предоставляется </w:t>
      </w:r>
      <w:proofErr w:type="gramStart"/>
      <w:r w:rsidRPr="00AC7FEA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максимальная</w:t>
      </w:r>
      <w:proofErr w:type="gramEnd"/>
      <w:r w:rsidRPr="00AC7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соответствующих премий.</w:t>
      </w:r>
    </w:p>
    <w:p w:rsidR="00AC7FEA" w:rsidRPr="00AC7FEA" w:rsidRDefault="00AC7FEA" w:rsidP="00AC7FEA">
      <w:pPr>
        <w:tabs>
          <w:tab w:val="left" w:pos="8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FEA">
        <w:rPr>
          <w:rFonts w:ascii="Times New Roman" w:eastAsia="Calibri" w:hAnsi="Times New Roman" w:cs="Times New Roman"/>
          <w:sz w:val="24"/>
          <w:szCs w:val="24"/>
          <w:lang w:eastAsia="ru-RU"/>
        </w:rPr>
        <w:t>5. Премия выплачивается при наличии в совокупности следующих условий:</w:t>
      </w:r>
    </w:p>
    <w:p w:rsidR="00AC7FEA" w:rsidRPr="00AC7FEA" w:rsidRDefault="00AC7FEA" w:rsidP="00AC7FEA">
      <w:pPr>
        <w:tabs>
          <w:tab w:val="left" w:pos="8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FEA">
        <w:rPr>
          <w:rFonts w:ascii="Times New Roman" w:eastAsia="Calibri" w:hAnsi="Times New Roman" w:cs="Times New Roman"/>
          <w:sz w:val="24"/>
          <w:szCs w:val="24"/>
          <w:lang w:eastAsia="ru-RU"/>
        </w:rPr>
        <w:t>- стаж работы лица, претендующего на премию, в организациях, финансируемых из средств местного бюджета, должен составлять не менее 5 лет;</w:t>
      </w:r>
    </w:p>
    <w:p w:rsidR="00AC7FEA" w:rsidRPr="00AC7FEA" w:rsidRDefault="00AC7FEA" w:rsidP="00AC7FEA">
      <w:pPr>
        <w:tabs>
          <w:tab w:val="left" w:pos="8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FEA">
        <w:rPr>
          <w:rFonts w:ascii="Times New Roman" w:eastAsia="Calibri" w:hAnsi="Times New Roman" w:cs="Times New Roman"/>
          <w:sz w:val="24"/>
          <w:szCs w:val="24"/>
          <w:lang w:eastAsia="ru-RU"/>
        </w:rPr>
        <w:t>- лицо работает в организации, финансируемой из средств местного бюджета, либо выходит на пенсию;</w:t>
      </w:r>
    </w:p>
    <w:p w:rsidR="00AC7FEA" w:rsidRPr="00AC7FEA" w:rsidRDefault="00AC7FEA" w:rsidP="00AC7FEA">
      <w:pPr>
        <w:tabs>
          <w:tab w:val="left" w:pos="8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FEA">
        <w:rPr>
          <w:rFonts w:ascii="Times New Roman" w:eastAsia="Calibri" w:hAnsi="Times New Roman" w:cs="Times New Roman"/>
          <w:sz w:val="24"/>
          <w:szCs w:val="24"/>
          <w:lang w:eastAsia="ru-RU"/>
        </w:rPr>
        <w:t>- лицо не имеет дисциплинарного взыскания.</w:t>
      </w:r>
    </w:p>
    <w:p w:rsidR="00AC7FEA" w:rsidRPr="00AC7FEA" w:rsidRDefault="00AC7FEA" w:rsidP="00AC7FEA">
      <w:pPr>
        <w:tabs>
          <w:tab w:val="left" w:pos="83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Премия выплачивается из средств местного бюджета в пределах фонда оплаты труда на основании распоряжения Главы администрации </w:t>
      </w:r>
      <w:proofErr w:type="spellStart"/>
      <w:r w:rsidRPr="00AC7FEA">
        <w:rPr>
          <w:rFonts w:ascii="Times New Roman" w:eastAsia="Calibri" w:hAnsi="Times New Roman" w:cs="Times New Roman"/>
          <w:sz w:val="24"/>
          <w:szCs w:val="24"/>
          <w:lang w:eastAsia="ru-RU"/>
        </w:rPr>
        <w:t>Игжейского</w:t>
      </w:r>
      <w:proofErr w:type="spellEnd"/>
      <w:r w:rsidRPr="00AC7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3F" w:rsidRPr="006B3C3F" w:rsidRDefault="00AC7FEA" w:rsidP="006B3C3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9</w:t>
      </w:r>
      <w:r w:rsidR="006B3C3F"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РАЗМЕР, ПОРЯДОК И УСЛОВИЯ ЕДИНОВРЕМЕННОЙ ВЫПЛАТЫ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ЕЖЕГОДНОГО ОПЛАЧИВАЕМОГО ОТПУСКА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C3F" w:rsidRPr="006B3C3F" w:rsidRDefault="006462FB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6B3C3F"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Единовременная выплата при предоставлении ежегодного оплачиваемого отпуска (далее - единовременная выплата) производится один раз в год на основании соответствующего письменного заявления работника в случае: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предоставления ежегодного оплачиваемого отпуска в полном объеме;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разделения в установленном порядке ежегодного оплачиваемого отпуска на части - при предоставлении одной из частей данного отпуска;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замены в установленном порядке части ежегодного оплачиваемого отпуска денежной компенсацией - одновременно с предоставлением данной компенсации.</w:t>
      </w:r>
    </w:p>
    <w:p w:rsidR="006B3C3F" w:rsidRPr="006B3C3F" w:rsidRDefault="006462FB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6B3C3F"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единовременной выплаты при предоставлении ежегодного оплачиваемого отпуска составляет два должностных оклада.</w:t>
      </w:r>
    </w:p>
    <w:p w:rsidR="006B3C3F" w:rsidRPr="006B3C3F" w:rsidRDefault="006462FB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6B3C3F"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при разделении в установленном порядке ежегодного оплачиваемого отпуска на части единовременная выплата не производилась, она подлежит выплате при предоставлении последней части ежегодного оплачиваемого отпуска.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462F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Единовременная выплата производится пропорционально отработанному времени при увольнении работника в случае: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предоставления неиспользованного отпуска с последующим его увольнением;</w:t>
      </w:r>
    </w:p>
    <w:p w:rsidR="006B3C3F" w:rsidRPr="006B3C3F" w:rsidRDefault="006B3C3F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выплаты денежной компенсации за неиспользованный отпуск.</w:t>
      </w:r>
    </w:p>
    <w:p w:rsidR="006B3C3F" w:rsidRDefault="006462FB" w:rsidP="006B3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6B3C3F" w:rsidRPr="006B3C3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главы администрации о выплате работнику единовременной выплаты оформляется соответствующим правовым актом.</w:t>
      </w:r>
    </w:p>
    <w:sectPr w:rsidR="006B3C3F" w:rsidSect="00DE08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43D4"/>
    <w:rsid w:val="00021A9D"/>
    <w:rsid w:val="00075CE9"/>
    <w:rsid w:val="00090587"/>
    <w:rsid w:val="000B4D5B"/>
    <w:rsid w:val="00100CEA"/>
    <w:rsid w:val="001C3F00"/>
    <w:rsid w:val="001F437B"/>
    <w:rsid w:val="002243D4"/>
    <w:rsid w:val="00281A09"/>
    <w:rsid w:val="002C1A37"/>
    <w:rsid w:val="002F1EC8"/>
    <w:rsid w:val="003B2D87"/>
    <w:rsid w:val="003E44F5"/>
    <w:rsid w:val="003F43C1"/>
    <w:rsid w:val="00431E20"/>
    <w:rsid w:val="004C2313"/>
    <w:rsid w:val="00540823"/>
    <w:rsid w:val="00574ECE"/>
    <w:rsid w:val="005F7BD8"/>
    <w:rsid w:val="006462FB"/>
    <w:rsid w:val="00675907"/>
    <w:rsid w:val="006B3C3F"/>
    <w:rsid w:val="006C5782"/>
    <w:rsid w:val="007C3DEF"/>
    <w:rsid w:val="008044E1"/>
    <w:rsid w:val="008B2122"/>
    <w:rsid w:val="009E2CA7"/>
    <w:rsid w:val="009E6CAD"/>
    <w:rsid w:val="00A009C1"/>
    <w:rsid w:val="00A061CC"/>
    <w:rsid w:val="00A16250"/>
    <w:rsid w:val="00A56A8F"/>
    <w:rsid w:val="00A60181"/>
    <w:rsid w:val="00AC7FEA"/>
    <w:rsid w:val="00AD37A3"/>
    <w:rsid w:val="00B16C91"/>
    <w:rsid w:val="00B43516"/>
    <w:rsid w:val="00BC342D"/>
    <w:rsid w:val="00BD1E7F"/>
    <w:rsid w:val="00C24ACB"/>
    <w:rsid w:val="00C607C3"/>
    <w:rsid w:val="00CA3EAA"/>
    <w:rsid w:val="00CB3BF7"/>
    <w:rsid w:val="00D06F23"/>
    <w:rsid w:val="00D17DAA"/>
    <w:rsid w:val="00E627E4"/>
    <w:rsid w:val="00EF1E5E"/>
    <w:rsid w:val="00F12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082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74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20064;fld=134" TargetMode="External"/><Relationship Id="rId5" Type="http://schemas.openxmlformats.org/officeDocument/2006/relationships/hyperlink" Target="consultantplus://offline/main?base=RLAW411;n=54817;fld=134;dst=100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4B422-8BC4-4C3C-B80E-5F34B4BF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WOW</cp:lastModifiedBy>
  <cp:revision>41</cp:revision>
  <cp:lastPrinted>2022-12-13T08:28:00Z</cp:lastPrinted>
  <dcterms:created xsi:type="dcterms:W3CDTF">2019-04-29T03:46:00Z</dcterms:created>
  <dcterms:modified xsi:type="dcterms:W3CDTF">2022-12-13T08:29:00Z</dcterms:modified>
</cp:coreProperties>
</file>