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BC" w:rsidRPr="00231ABC" w:rsidRDefault="00231ABC" w:rsidP="00231ABC">
      <w:pPr>
        <w:spacing w:after="0" w:line="240" w:lineRule="auto"/>
        <w:jc w:val="center"/>
        <w:rPr>
          <w:rFonts w:ascii="Times New Roman" w:eastAsia="Times New Roman" w:hAnsi="Times New Roman" w:cs="Times New Roman"/>
          <w:b/>
          <w:sz w:val="24"/>
          <w:szCs w:val="24"/>
          <w:lang w:eastAsia="ru-RU"/>
        </w:rPr>
      </w:pPr>
      <w:r w:rsidRPr="00231ABC">
        <w:rPr>
          <w:rFonts w:ascii="Times New Roman" w:eastAsia="Times New Roman" w:hAnsi="Times New Roman" w:cs="Times New Roman"/>
          <w:b/>
          <w:sz w:val="24"/>
          <w:szCs w:val="24"/>
          <w:lang w:eastAsia="ru-RU"/>
        </w:rPr>
        <w:t>РОССИЙСКАЯ ФЕДЕРАЦИЯ</w:t>
      </w:r>
    </w:p>
    <w:p w:rsidR="00231ABC" w:rsidRPr="00231ABC" w:rsidRDefault="00231ABC" w:rsidP="00231ABC">
      <w:pPr>
        <w:spacing w:after="0" w:line="240" w:lineRule="auto"/>
        <w:jc w:val="center"/>
        <w:rPr>
          <w:rFonts w:ascii="Times New Roman" w:eastAsia="Times New Roman" w:hAnsi="Times New Roman" w:cs="Times New Roman"/>
          <w:b/>
          <w:sz w:val="24"/>
          <w:szCs w:val="24"/>
          <w:lang w:eastAsia="ru-RU"/>
        </w:rPr>
      </w:pPr>
      <w:r w:rsidRPr="00231ABC">
        <w:rPr>
          <w:rFonts w:ascii="Times New Roman" w:eastAsia="Times New Roman" w:hAnsi="Times New Roman" w:cs="Times New Roman"/>
          <w:b/>
          <w:sz w:val="24"/>
          <w:szCs w:val="24"/>
          <w:lang w:eastAsia="ru-RU"/>
        </w:rPr>
        <w:t>ИРКУТСКАЯ ОБЛАСТЬ</w:t>
      </w:r>
    </w:p>
    <w:p w:rsidR="00231ABC" w:rsidRPr="00231ABC" w:rsidRDefault="00231ABC" w:rsidP="00231ABC">
      <w:pPr>
        <w:spacing w:after="0" w:line="240" w:lineRule="auto"/>
        <w:jc w:val="center"/>
        <w:rPr>
          <w:rFonts w:ascii="Times New Roman" w:eastAsia="Times New Roman" w:hAnsi="Times New Roman" w:cs="Times New Roman"/>
          <w:b/>
          <w:sz w:val="24"/>
          <w:szCs w:val="24"/>
          <w:lang w:eastAsia="ru-RU"/>
        </w:rPr>
      </w:pPr>
      <w:r w:rsidRPr="00231ABC">
        <w:rPr>
          <w:rFonts w:ascii="Times New Roman" w:eastAsia="Times New Roman" w:hAnsi="Times New Roman" w:cs="Times New Roman"/>
          <w:b/>
          <w:sz w:val="24"/>
          <w:szCs w:val="24"/>
          <w:lang w:eastAsia="ru-RU"/>
        </w:rPr>
        <w:t>УСТЬ-УДИНСКИЙ РАЙОН</w:t>
      </w:r>
    </w:p>
    <w:p w:rsidR="00231ABC" w:rsidRPr="00231ABC" w:rsidRDefault="00231ABC" w:rsidP="00231ABC">
      <w:pPr>
        <w:spacing w:after="0" w:line="240" w:lineRule="auto"/>
        <w:jc w:val="center"/>
        <w:rPr>
          <w:rFonts w:ascii="Times New Roman" w:eastAsia="Times New Roman" w:hAnsi="Times New Roman" w:cs="Times New Roman"/>
          <w:b/>
          <w:sz w:val="24"/>
          <w:szCs w:val="24"/>
          <w:lang w:eastAsia="ru-RU"/>
        </w:rPr>
      </w:pPr>
      <w:r w:rsidRPr="00231ABC">
        <w:rPr>
          <w:rFonts w:ascii="Times New Roman" w:eastAsia="Times New Roman" w:hAnsi="Times New Roman" w:cs="Times New Roman"/>
          <w:b/>
          <w:sz w:val="24"/>
          <w:szCs w:val="24"/>
          <w:lang w:eastAsia="ru-RU"/>
        </w:rPr>
        <w:t>ИГЖЕЙСКОЕ  СЕЛЬСКОЕ ПОСЕЛЕНИЕ</w:t>
      </w:r>
    </w:p>
    <w:p w:rsidR="00231ABC" w:rsidRPr="00231ABC" w:rsidRDefault="00231ABC" w:rsidP="00231ABC">
      <w:pPr>
        <w:rPr>
          <w:rFonts w:ascii="Times New Roman" w:eastAsia="Calibri" w:hAnsi="Times New Roman" w:cs="Times New Roman"/>
          <w:sz w:val="24"/>
          <w:szCs w:val="24"/>
        </w:rPr>
      </w:pPr>
      <w:r w:rsidRPr="00231ABC">
        <w:rPr>
          <w:rFonts w:ascii="Times New Roman" w:eastAsia="Calibri" w:hAnsi="Times New Roman" w:cs="Times New Roman"/>
          <w:sz w:val="24"/>
          <w:szCs w:val="24"/>
        </w:rPr>
        <w:t xml:space="preserve">                                                         ПОСТАНОВЛЕНИЕ </w:t>
      </w:r>
    </w:p>
    <w:p w:rsidR="00231ABC" w:rsidRPr="00231ABC" w:rsidRDefault="00231ABC" w:rsidP="00231ABC">
      <w:pPr>
        <w:rPr>
          <w:rFonts w:ascii="Times New Roman" w:eastAsia="Calibri" w:hAnsi="Times New Roman" w:cs="Times New Roman"/>
          <w:sz w:val="24"/>
          <w:szCs w:val="24"/>
        </w:rPr>
      </w:pPr>
      <w:r>
        <w:rPr>
          <w:rFonts w:ascii="Times New Roman" w:eastAsia="Calibri" w:hAnsi="Times New Roman" w:cs="Times New Roman"/>
          <w:sz w:val="24"/>
          <w:szCs w:val="24"/>
        </w:rPr>
        <w:t>12</w:t>
      </w:r>
      <w:r w:rsidRPr="00231ABC">
        <w:rPr>
          <w:rFonts w:ascii="Times New Roman" w:eastAsia="Calibri" w:hAnsi="Times New Roman" w:cs="Times New Roman"/>
          <w:sz w:val="24"/>
          <w:szCs w:val="24"/>
        </w:rPr>
        <w:t xml:space="preserve"> ноября 2014 год                                                                               </w:t>
      </w:r>
      <w:r>
        <w:rPr>
          <w:rFonts w:ascii="Times New Roman" w:eastAsia="Calibri" w:hAnsi="Times New Roman" w:cs="Times New Roman"/>
          <w:sz w:val="24"/>
          <w:szCs w:val="24"/>
        </w:rPr>
        <w:t xml:space="preserve">                            № 37</w:t>
      </w:r>
    </w:p>
    <w:p w:rsidR="00231ABC" w:rsidRPr="00231ABC" w:rsidRDefault="00231ABC" w:rsidP="00231ABC">
      <w:pPr>
        <w:rPr>
          <w:rFonts w:ascii="Times New Roman" w:eastAsia="Calibri" w:hAnsi="Times New Roman" w:cs="Times New Roman"/>
          <w:sz w:val="24"/>
          <w:szCs w:val="24"/>
        </w:rPr>
      </w:pPr>
      <w:r w:rsidRPr="00231ABC">
        <w:rPr>
          <w:rFonts w:ascii="Times New Roman" w:eastAsia="Calibri" w:hAnsi="Times New Roman" w:cs="Times New Roman"/>
          <w:sz w:val="24"/>
          <w:szCs w:val="24"/>
        </w:rPr>
        <w:t xml:space="preserve">                                                                с. </w:t>
      </w:r>
      <w:proofErr w:type="spellStart"/>
      <w:r w:rsidRPr="00231ABC">
        <w:rPr>
          <w:rFonts w:ascii="Times New Roman" w:eastAsia="Calibri" w:hAnsi="Times New Roman" w:cs="Times New Roman"/>
          <w:sz w:val="24"/>
          <w:szCs w:val="24"/>
        </w:rPr>
        <w:t>Игжей</w:t>
      </w:r>
      <w:proofErr w:type="spellEnd"/>
    </w:p>
    <w:p w:rsidR="00F41EB6" w:rsidRDefault="00F41EB6" w:rsidP="00F41EB6">
      <w:pPr>
        <w:spacing w:after="160" w:line="256" w:lineRule="auto"/>
        <w:jc w:val="center"/>
        <w:rPr>
          <w:rFonts w:ascii="Times New Roman" w:eastAsia="Calibri" w:hAnsi="Times New Roman" w:cs="Times New Roman"/>
          <w:spacing w:val="-4"/>
          <w:sz w:val="24"/>
          <w:szCs w:val="28"/>
        </w:rPr>
      </w:pPr>
    </w:p>
    <w:p w:rsidR="00231ABC" w:rsidRPr="00F41EB6" w:rsidRDefault="00231ABC" w:rsidP="00231ABC">
      <w:pPr>
        <w:spacing w:after="160" w:line="256" w:lineRule="auto"/>
        <w:rPr>
          <w:rFonts w:ascii="Times New Roman" w:eastAsia="Calibri" w:hAnsi="Times New Roman" w:cs="Times New Roman"/>
          <w:sz w:val="24"/>
        </w:rPr>
      </w:pPr>
      <w:r>
        <w:rPr>
          <w:rFonts w:ascii="Times New Roman" w:eastAsia="Calibri" w:hAnsi="Times New Roman" w:cs="Times New Roman"/>
          <w:sz w:val="24"/>
        </w:rPr>
        <w:t xml:space="preserve">    </w:t>
      </w:r>
      <w:bookmarkStart w:id="0" w:name="_GoBack"/>
      <w:r>
        <w:rPr>
          <w:rFonts w:ascii="Times New Roman" w:eastAsia="Calibri" w:hAnsi="Times New Roman" w:cs="Times New Roman"/>
          <w:sz w:val="24"/>
        </w:rPr>
        <w:t>Об экспертной рабочей группе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F41EB6" w:rsidRDefault="00B6331E"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bookmarkStart w:id="1" w:name="Par1"/>
      <w:bookmarkEnd w:id="1"/>
      <w:bookmarkEnd w:id="0"/>
      <w:r>
        <w:rPr>
          <w:rFonts w:ascii="Times New Roman" w:eastAsia="Calibri" w:hAnsi="Times New Roman" w:cs="Times New Roman"/>
          <w:sz w:val="24"/>
        </w:rPr>
        <w:t>В</w:t>
      </w:r>
      <w:r w:rsidR="00F41EB6" w:rsidRPr="00F41EB6">
        <w:rPr>
          <w:rFonts w:ascii="Times New Roman" w:eastAsia="Calibri" w:hAnsi="Times New Roman" w:cs="Times New Roman"/>
          <w:sz w:val="24"/>
        </w:rPr>
        <w:t xml:space="preserve"> целях обеспечения развития и укрепления гражданского общества, в соответствии с </w:t>
      </w:r>
      <w:hyperlink r:id="rId6" w:history="1">
        <w:r w:rsidR="00F41EB6" w:rsidRPr="00F41EB6">
          <w:rPr>
            <w:rFonts w:ascii="Times New Roman" w:eastAsia="Calibri" w:hAnsi="Times New Roman" w:cs="Times New Roman"/>
            <w:sz w:val="24"/>
          </w:rPr>
          <w:t>Указом</w:t>
        </w:r>
      </w:hyperlink>
      <w:r w:rsidR="00F41EB6" w:rsidRPr="00F41EB6">
        <w:rPr>
          <w:rFonts w:ascii="Times New Roman" w:eastAsia="Calibri" w:hAnsi="Times New Roman" w:cs="Times New Roman"/>
          <w:sz w:val="24"/>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00F41EB6" w:rsidRPr="00F41EB6">
        <w:rPr>
          <w:rFonts w:ascii="Times New Roman" w:eastAsia="Calibri" w:hAnsi="Times New Roman" w:cs="Times New Roman"/>
          <w:sz w:val="24"/>
        </w:rPr>
        <w:t>интернет-ресурса</w:t>
      </w:r>
      <w:proofErr w:type="spellEnd"/>
      <w:r w:rsidR="00F41EB6" w:rsidRPr="00F41EB6">
        <w:rPr>
          <w:rFonts w:ascii="Times New Roman" w:eastAsia="Calibri" w:hAnsi="Times New Roman" w:cs="Times New Roman"/>
          <w:sz w:val="24"/>
        </w:rPr>
        <w:t xml:space="preserve"> "Российская общественная инициатива", руководствуясь </w:t>
      </w:r>
      <w:r w:rsidR="00701CDE">
        <w:rPr>
          <w:rFonts w:ascii="Times New Roman" w:eastAsia="Calibri" w:hAnsi="Times New Roman" w:cs="Times New Roman"/>
          <w:sz w:val="24"/>
        </w:rPr>
        <w:t xml:space="preserve">Уставом </w:t>
      </w:r>
      <w:proofErr w:type="spellStart"/>
      <w:r w:rsidR="00701CDE">
        <w:rPr>
          <w:rFonts w:ascii="Times New Roman" w:eastAsia="Calibri" w:hAnsi="Times New Roman" w:cs="Times New Roman"/>
          <w:sz w:val="24"/>
        </w:rPr>
        <w:t>Игжейского</w:t>
      </w:r>
      <w:proofErr w:type="spellEnd"/>
      <w:r w:rsidR="00F41EB6" w:rsidRPr="00F41EB6">
        <w:rPr>
          <w:rFonts w:ascii="Times New Roman" w:eastAsia="Calibri" w:hAnsi="Times New Roman" w:cs="Times New Roman"/>
          <w:sz w:val="24"/>
        </w:rPr>
        <w:t xml:space="preserve"> мун</w:t>
      </w:r>
      <w:r w:rsidR="00701CDE">
        <w:rPr>
          <w:rFonts w:ascii="Times New Roman" w:eastAsia="Calibri" w:hAnsi="Times New Roman" w:cs="Times New Roman"/>
          <w:sz w:val="24"/>
        </w:rPr>
        <w:t xml:space="preserve">иципального образования, </w:t>
      </w:r>
    </w:p>
    <w:p w:rsidR="00231ABC" w:rsidRDefault="00231ABC"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p>
    <w:p w:rsidR="00231ABC" w:rsidRPr="00F41EB6" w:rsidRDefault="00231ABC"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Pr>
          <w:rFonts w:ascii="Times New Roman" w:eastAsia="Calibri" w:hAnsi="Times New Roman" w:cs="Times New Roman"/>
          <w:sz w:val="24"/>
        </w:rPr>
        <w:t xml:space="preserve">                                                 ПОСТАНОВЛЯЮ:</w:t>
      </w:r>
    </w:p>
    <w:p w:rsidR="00CD7779" w:rsidRPr="00F41EB6" w:rsidRDefault="00CD7779" w:rsidP="00CD7779">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1</w:t>
      </w:r>
      <w:r w:rsidRPr="00F41EB6">
        <w:rPr>
          <w:rFonts w:ascii="Times New Roman" w:eastAsia="Calibri" w:hAnsi="Times New Roman" w:cs="Times New Roman"/>
          <w:sz w:val="24"/>
        </w:rPr>
        <w:t xml:space="preserve">. Утвердить </w:t>
      </w:r>
      <w:hyperlink r:id="rId7" w:anchor="Par83" w:history="1">
        <w:r w:rsidRPr="00F41EB6">
          <w:rPr>
            <w:rFonts w:ascii="Times New Roman" w:eastAsia="Calibri" w:hAnsi="Times New Roman" w:cs="Times New Roman"/>
            <w:sz w:val="24"/>
          </w:rPr>
          <w:t>положение</w:t>
        </w:r>
      </w:hyperlink>
      <w:r w:rsidRPr="00F41EB6">
        <w:rPr>
          <w:rFonts w:ascii="Times New Roman" w:eastAsia="Calibri" w:hAnsi="Times New Roman" w:cs="Times New Roman"/>
          <w:sz w:val="24"/>
        </w:rPr>
        <w:t xml:space="preserve"> 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w:t>
      </w:r>
      <w:r>
        <w:rPr>
          <w:rFonts w:ascii="Times New Roman" w:eastAsia="Calibri" w:hAnsi="Times New Roman" w:cs="Times New Roman"/>
          <w:sz w:val="24"/>
        </w:rPr>
        <w:t>нная иници</w:t>
      </w:r>
      <w:r w:rsidR="00CB5204">
        <w:rPr>
          <w:rFonts w:ascii="Times New Roman" w:eastAsia="Calibri" w:hAnsi="Times New Roman" w:cs="Times New Roman"/>
          <w:sz w:val="24"/>
        </w:rPr>
        <w:t>атива" (приложение N</w:t>
      </w:r>
      <w:r>
        <w:rPr>
          <w:rFonts w:ascii="Times New Roman" w:eastAsia="Calibri" w:hAnsi="Times New Roman" w:cs="Times New Roman"/>
          <w:sz w:val="24"/>
        </w:rPr>
        <w:t>1</w:t>
      </w:r>
      <w:r w:rsidRPr="00F41EB6">
        <w:rPr>
          <w:rFonts w:ascii="Times New Roman" w:eastAsia="Calibri" w:hAnsi="Times New Roman" w:cs="Times New Roman"/>
          <w:sz w:val="24"/>
        </w:rPr>
        <w:t>).</w:t>
      </w:r>
    </w:p>
    <w:p w:rsidR="00CD7779" w:rsidRPr="00F41EB6" w:rsidRDefault="00CD7779" w:rsidP="00CD7779">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231ABC" w:rsidP="00231ABC">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CD7779">
        <w:rPr>
          <w:rFonts w:ascii="Times New Roman" w:eastAsia="Calibri" w:hAnsi="Times New Roman" w:cs="Times New Roman"/>
          <w:sz w:val="24"/>
        </w:rPr>
        <w:t>2</w:t>
      </w:r>
      <w:r w:rsidR="00F41EB6" w:rsidRPr="00F41EB6">
        <w:rPr>
          <w:rFonts w:ascii="Times New Roman" w:eastAsia="Calibri" w:hAnsi="Times New Roman" w:cs="Times New Roman"/>
          <w:sz w:val="24"/>
        </w:rPr>
        <w:t>. Создать при администрации</w:t>
      </w: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муниципального образования</w:t>
      </w:r>
      <w:r w:rsidR="00F41EB6" w:rsidRPr="00F41EB6">
        <w:rPr>
          <w:rFonts w:ascii="Times New Roman" w:eastAsia="Calibri" w:hAnsi="Times New Roman" w:cs="Times New Roman"/>
          <w:sz w:val="24"/>
        </w:rPr>
        <w:t xml:space="preserve"> экспертную рабочую группу по рассмотрению общественных инициатив, направленных гражданами Российской Федерации с использованием </w:t>
      </w:r>
      <w:proofErr w:type="spellStart"/>
      <w:r w:rsidR="00F41EB6" w:rsidRPr="00F41EB6">
        <w:rPr>
          <w:rFonts w:ascii="Times New Roman" w:eastAsia="Calibri" w:hAnsi="Times New Roman" w:cs="Times New Roman"/>
          <w:sz w:val="24"/>
        </w:rPr>
        <w:t>интернет-ресурса</w:t>
      </w:r>
      <w:proofErr w:type="spellEnd"/>
      <w:r w:rsidR="00F41EB6" w:rsidRPr="00F41EB6">
        <w:rPr>
          <w:rFonts w:ascii="Times New Roman" w:eastAsia="Calibri" w:hAnsi="Times New Roman" w:cs="Times New Roman"/>
          <w:sz w:val="24"/>
        </w:rPr>
        <w:t xml:space="preserve"> "Российская общественная инициатива" </w:t>
      </w:r>
      <w:hyperlink r:id="rId8" w:anchor="Par38" w:history="1">
        <w:r w:rsidR="00CB5204">
          <w:rPr>
            <w:rFonts w:ascii="Times New Roman" w:eastAsia="Calibri" w:hAnsi="Times New Roman" w:cs="Times New Roman"/>
            <w:sz w:val="24"/>
          </w:rPr>
          <w:t xml:space="preserve">(приложение N </w:t>
        </w:r>
        <w:r w:rsidR="00CD7779">
          <w:rPr>
            <w:rFonts w:ascii="Times New Roman" w:eastAsia="Calibri" w:hAnsi="Times New Roman" w:cs="Times New Roman"/>
            <w:sz w:val="24"/>
          </w:rPr>
          <w:t>2</w:t>
        </w:r>
        <w:r w:rsidR="00F41EB6" w:rsidRPr="00F41EB6">
          <w:rPr>
            <w:rFonts w:ascii="Times New Roman" w:eastAsia="Calibri" w:hAnsi="Times New Roman" w:cs="Times New Roman"/>
            <w:sz w:val="24"/>
          </w:rPr>
          <w:t>)</w:t>
        </w:r>
      </w:hyperlink>
      <w:r w:rsidR="00F41EB6"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231ABC" w:rsidP="00231ABC">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F41EB6" w:rsidRPr="00F41EB6">
        <w:rPr>
          <w:rFonts w:ascii="Times New Roman" w:eastAsia="Calibri" w:hAnsi="Times New Roman" w:cs="Times New Roman"/>
          <w:sz w:val="24"/>
        </w:rPr>
        <w:t xml:space="preserve">3. Опубликовать </w:t>
      </w:r>
      <w:r>
        <w:rPr>
          <w:rFonts w:ascii="Times New Roman" w:eastAsia="Calibri" w:hAnsi="Times New Roman" w:cs="Times New Roman"/>
          <w:sz w:val="24"/>
        </w:rPr>
        <w:t xml:space="preserve">настоящее постановление в информационном издании «Вестник </w:t>
      </w:r>
      <w:proofErr w:type="spellStart"/>
      <w:r>
        <w:rPr>
          <w:rFonts w:ascii="Times New Roman" w:eastAsia="Calibri" w:hAnsi="Times New Roman" w:cs="Times New Roman"/>
          <w:sz w:val="24"/>
        </w:rPr>
        <w:t>Игжея</w:t>
      </w:r>
      <w:proofErr w:type="spellEnd"/>
      <w:r>
        <w:rPr>
          <w:rFonts w:ascii="Times New Roman" w:eastAsia="Calibri" w:hAnsi="Times New Roman" w:cs="Times New Roman"/>
          <w:sz w:val="24"/>
        </w:rPr>
        <w:t>» и на официальном сайте «</w:t>
      </w:r>
      <w:proofErr w:type="spellStart"/>
      <w:r>
        <w:rPr>
          <w:rFonts w:ascii="Times New Roman" w:eastAsia="Calibri" w:hAnsi="Times New Roman" w:cs="Times New Roman"/>
          <w:sz w:val="24"/>
        </w:rPr>
        <w:t>Усть-Удинского</w:t>
      </w:r>
      <w:proofErr w:type="spellEnd"/>
      <w:r>
        <w:rPr>
          <w:rFonts w:ascii="Times New Roman" w:eastAsia="Calibri" w:hAnsi="Times New Roman" w:cs="Times New Roman"/>
          <w:sz w:val="24"/>
        </w:rPr>
        <w:t xml:space="preserve"> РМО»</w:t>
      </w:r>
      <w:r w:rsidR="00F41EB6"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231ABC" w:rsidP="00231ABC">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F41EB6" w:rsidRPr="00F41EB6">
        <w:rPr>
          <w:rFonts w:ascii="Times New Roman" w:eastAsia="Calibri" w:hAnsi="Times New Roman" w:cs="Times New Roman"/>
          <w:sz w:val="24"/>
        </w:rPr>
        <w:t>4. Контроль исполнения постановления оставляю за собой.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231ABC" w:rsidRDefault="00231ABC" w:rsidP="00F41EB6">
      <w:pPr>
        <w:widowControl w:val="0"/>
        <w:autoSpaceDE w:val="0"/>
        <w:autoSpaceDN w:val="0"/>
        <w:adjustRightInd w:val="0"/>
        <w:spacing w:after="0" w:line="240" w:lineRule="auto"/>
        <w:rPr>
          <w:rFonts w:ascii="Times New Roman" w:eastAsia="Calibri" w:hAnsi="Times New Roman" w:cs="Times New Roman"/>
          <w:sz w:val="24"/>
        </w:rPr>
      </w:pPr>
    </w:p>
    <w:p w:rsidR="00231ABC" w:rsidRDefault="00231ABC" w:rsidP="00F41EB6">
      <w:pPr>
        <w:widowControl w:val="0"/>
        <w:autoSpaceDE w:val="0"/>
        <w:autoSpaceDN w:val="0"/>
        <w:adjustRightInd w:val="0"/>
        <w:spacing w:after="0" w:line="240" w:lineRule="auto"/>
        <w:rPr>
          <w:rFonts w:ascii="Times New Roman" w:eastAsia="Calibri" w:hAnsi="Times New Roman" w:cs="Times New Roman"/>
          <w:sz w:val="24"/>
        </w:rPr>
      </w:pPr>
    </w:p>
    <w:p w:rsidR="00231ABC" w:rsidRDefault="00231ABC" w:rsidP="00F41EB6">
      <w:pPr>
        <w:widowControl w:val="0"/>
        <w:autoSpaceDE w:val="0"/>
        <w:autoSpaceDN w:val="0"/>
        <w:adjustRightInd w:val="0"/>
        <w:spacing w:after="0" w:line="240" w:lineRule="auto"/>
        <w:rPr>
          <w:rFonts w:ascii="Times New Roman" w:eastAsia="Calibri" w:hAnsi="Times New Roman" w:cs="Times New Roman"/>
          <w:sz w:val="24"/>
        </w:rPr>
      </w:pPr>
    </w:p>
    <w:p w:rsidR="00231ABC" w:rsidRDefault="00231ABC" w:rsidP="00F41EB6">
      <w:pPr>
        <w:widowControl w:val="0"/>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Глава </w:t>
      </w:r>
      <w:proofErr w:type="spellStart"/>
      <w:r>
        <w:rPr>
          <w:rFonts w:ascii="Times New Roman" w:eastAsia="Calibri" w:hAnsi="Times New Roman" w:cs="Times New Roman"/>
          <w:sz w:val="24"/>
        </w:rPr>
        <w:t>Игжейского</w:t>
      </w:r>
      <w:proofErr w:type="spellEnd"/>
    </w:p>
    <w:p w:rsidR="00F41EB6" w:rsidRDefault="00231ABC" w:rsidP="00231ABC">
      <w:pPr>
        <w:widowControl w:val="0"/>
        <w:autoSpaceDE w:val="0"/>
        <w:autoSpaceDN w:val="0"/>
        <w:adjustRightInd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муниципального образования                                                     М.А. Говоров</w:t>
      </w:r>
      <w:r w:rsidR="00F41EB6" w:rsidRPr="00F41EB6">
        <w:rPr>
          <w:rFonts w:ascii="Times New Roman" w:eastAsia="Calibri" w:hAnsi="Times New Roman" w:cs="Times New Roman"/>
          <w:sz w:val="24"/>
        </w:rPr>
        <w:t xml:space="preserve">                                                                  </w:t>
      </w:r>
      <w:r>
        <w:rPr>
          <w:rFonts w:ascii="Times New Roman" w:eastAsia="Calibri" w:hAnsi="Times New Roman" w:cs="Times New Roman"/>
          <w:sz w:val="24"/>
        </w:rPr>
        <w:t xml:space="preserve">              </w:t>
      </w:r>
    </w:p>
    <w:p w:rsidR="00231ABC" w:rsidRPr="00F41EB6" w:rsidRDefault="00231ABC" w:rsidP="00231ABC">
      <w:pPr>
        <w:widowControl w:val="0"/>
        <w:autoSpaceDE w:val="0"/>
        <w:autoSpaceDN w:val="0"/>
        <w:adjustRightInd w:val="0"/>
        <w:spacing w:after="0" w:line="240" w:lineRule="auto"/>
        <w:rPr>
          <w:rFonts w:ascii="Times New Roman" w:eastAsia="Calibri" w:hAnsi="Times New Roman" w:cs="Times New Roman"/>
          <w:sz w:val="24"/>
        </w:rPr>
      </w:pPr>
    </w:p>
    <w:p w:rsidR="00F41EB6" w:rsidRPr="00F41EB6" w:rsidRDefault="00F41EB6" w:rsidP="00CD7779">
      <w:pPr>
        <w:widowControl w:val="0"/>
        <w:autoSpaceDE w:val="0"/>
        <w:autoSpaceDN w:val="0"/>
        <w:adjustRightInd w:val="0"/>
        <w:spacing w:after="0" w:line="240" w:lineRule="auto"/>
        <w:outlineLvl w:val="0"/>
        <w:rPr>
          <w:rFonts w:ascii="Times New Roman" w:eastAsia="Calibri" w:hAnsi="Times New Roman" w:cs="Times New Roman"/>
          <w:sz w:val="24"/>
        </w:rPr>
      </w:pPr>
      <w:bookmarkStart w:id="2" w:name="Par32"/>
      <w:bookmarkEnd w:id="2"/>
    </w:p>
    <w:p w:rsidR="00F41EB6" w:rsidRDefault="00F41EB6"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701CDE" w:rsidRPr="00F41EB6" w:rsidRDefault="00701CDE"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41EB6" w:rsidRPr="00F41EB6" w:rsidRDefault="00CD7779"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t>Приложение N 1</w:t>
      </w:r>
    </w:p>
    <w:p w:rsidR="00C4319A"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bookmarkStart w:id="3" w:name="Par38"/>
      <w:bookmarkEnd w:id="3"/>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4319A" w:rsidRPr="00F41EB6"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4319A" w:rsidRPr="00F41EB6" w:rsidRDefault="00C4319A" w:rsidP="00C4319A">
      <w:pPr>
        <w:widowControl w:val="0"/>
        <w:autoSpaceDE w:val="0"/>
        <w:autoSpaceDN w:val="0"/>
        <w:adjustRightIn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                                                                                             </w:t>
      </w:r>
      <w:r w:rsidR="00C7610B">
        <w:rPr>
          <w:rFonts w:ascii="Times New Roman" w:eastAsia="Calibri" w:hAnsi="Times New Roman" w:cs="Times New Roman"/>
          <w:sz w:val="24"/>
        </w:rPr>
        <w:t xml:space="preserve">                        от 12.11</w:t>
      </w:r>
      <w:r>
        <w:rPr>
          <w:rFonts w:ascii="Times New Roman" w:eastAsia="Calibri" w:hAnsi="Times New Roman" w:cs="Times New Roman"/>
          <w:sz w:val="24"/>
        </w:rPr>
        <w:t>.2014 N 37</w:t>
      </w:r>
    </w:p>
    <w:p w:rsidR="00C4319A" w:rsidRDefault="00C4319A" w:rsidP="00F41EB6">
      <w:pPr>
        <w:widowControl w:val="0"/>
        <w:autoSpaceDE w:val="0"/>
        <w:autoSpaceDN w:val="0"/>
        <w:adjustRightInd w:val="0"/>
        <w:spacing w:after="0" w:line="240" w:lineRule="auto"/>
        <w:jc w:val="center"/>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ПОЛОЖЕНИЕ</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lastRenderedPageBreak/>
        <w:t xml:space="preserve">ОБ ЭКСПЕРТНОЙ РАБОЧЕЙ ГРУППЕ ПО РАССМОТРЕНИЮ </w:t>
      </w:r>
      <w:proofErr w:type="gramStart"/>
      <w:r w:rsidRPr="00F41EB6">
        <w:rPr>
          <w:rFonts w:ascii="Times New Roman" w:eastAsia="Calibri" w:hAnsi="Times New Roman" w:cs="Times New Roman"/>
          <w:b/>
          <w:bCs/>
          <w:sz w:val="24"/>
        </w:rPr>
        <w:t>ОБЩЕСТВЕННЫХ</w:t>
      </w:r>
      <w:proofErr w:type="gramEnd"/>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ИНИЦИАТИВ, НАПРАВЛЕННЫХ ГРАЖДАНАМИ РОССИЙСКОЙ ФЕДЕРАЦИИ</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С ИСПОЛЬЗОВАНИЕМ ИНТЕРНЕТ-РЕСУРСА "</w:t>
      </w:r>
      <w:proofErr w:type="gramStart"/>
      <w:r w:rsidRPr="00F41EB6">
        <w:rPr>
          <w:rFonts w:ascii="Times New Roman" w:eastAsia="Calibri" w:hAnsi="Times New Roman" w:cs="Times New Roman"/>
          <w:b/>
          <w:bCs/>
          <w:sz w:val="24"/>
        </w:rPr>
        <w:t>РОССИЙСКАЯ</w:t>
      </w:r>
      <w:proofErr w:type="gramEnd"/>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ОБЩЕСТВЕННАЯ ИНИЦИАТИВА"</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4" w:name="Par44"/>
      <w:bookmarkEnd w:id="4"/>
      <w:r w:rsidRPr="00F41EB6">
        <w:rPr>
          <w:rFonts w:ascii="Times New Roman" w:eastAsia="Calibri" w:hAnsi="Times New Roman" w:cs="Times New Roman"/>
          <w:sz w:val="24"/>
        </w:rPr>
        <w:t>I. ОБЩИЕ ПОЛОЖЕНИЯ</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(далее - экспертная рабочая группа), создается в соответствии с </w:t>
      </w:r>
      <w:hyperlink r:id="rId9" w:history="1">
        <w:r w:rsidRPr="00F41EB6">
          <w:rPr>
            <w:rFonts w:ascii="Times New Roman" w:eastAsia="Calibri" w:hAnsi="Times New Roman" w:cs="Times New Roman"/>
            <w:sz w:val="24"/>
          </w:rPr>
          <w:t>Указом</w:t>
        </w:r>
      </w:hyperlink>
      <w:r w:rsidRPr="00F41EB6">
        <w:rPr>
          <w:rFonts w:ascii="Times New Roman" w:eastAsia="Calibri" w:hAnsi="Times New Roman" w:cs="Times New Roman"/>
          <w:sz w:val="24"/>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CD7779"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2. В своей деятельности экспертная рабочая группа руководствуется законодательством Российской Федерации, законодательством Иркутской области, </w:t>
      </w:r>
      <w:r w:rsidRPr="00CD7779">
        <w:rPr>
          <w:rFonts w:ascii="Times New Roman" w:eastAsia="Calibri" w:hAnsi="Times New Roman" w:cs="Times New Roman"/>
          <w:sz w:val="24"/>
        </w:rPr>
        <w:t>муниципальными прав</w:t>
      </w:r>
      <w:r w:rsidR="00CD7779">
        <w:rPr>
          <w:rFonts w:ascii="Times New Roman" w:eastAsia="Calibri" w:hAnsi="Times New Roman" w:cs="Times New Roman"/>
          <w:sz w:val="24"/>
        </w:rPr>
        <w:t xml:space="preserve">овыми актами </w:t>
      </w:r>
      <w:proofErr w:type="spellStart"/>
      <w:r w:rsidR="00CD7779">
        <w:rPr>
          <w:rFonts w:ascii="Times New Roman" w:eastAsia="Calibri" w:hAnsi="Times New Roman" w:cs="Times New Roman"/>
          <w:sz w:val="24"/>
        </w:rPr>
        <w:t>Игжейского</w:t>
      </w:r>
      <w:proofErr w:type="spellEnd"/>
      <w:r w:rsidR="00CD7779">
        <w:rPr>
          <w:rFonts w:ascii="Times New Roman" w:eastAsia="Calibri" w:hAnsi="Times New Roman" w:cs="Times New Roman"/>
          <w:sz w:val="24"/>
        </w:rPr>
        <w:t xml:space="preserve"> муниципального образования</w:t>
      </w:r>
      <w:r w:rsidRPr="00CD7779">
        <w:rPr>
          <w:rFonts w:ascii="Times New Roman" w:eastAsia="Calibri" w:hAnsi="Times New Roman" w:cs="Times New Roman"/>
          <w:sz w:val="24"/>
        </w:rPr>
        <w:t>, в том числе настоящим Положением.</w:t>
      </w:r>
    </w:p>
    <w:p w:rsidR="00F41EB6" w:rsidRPr="00CD7779" w:rsidRDefault="00F41EB6" w:rsidP="00CD7779">
      <w:pPr>
        <w:widowControl w:val="0"/>
        <w:autoSpaceDE w:val="0"/>
        <w:autoSpaceDN w:val="0"/>
        <w:adjustRightInd w:val="0"/>
        <w:spacing w:after="0" w:line="240" w:lineRule="auto"/>
        <w:ind w:firstLine="708"/>
        <w:jc w:val="both"/>
        <w:rPr>
          <w:rFonts w:ascii="Times New Roman" w:eastAsia="Times New Roman" w:hAnsi="Times New Roman" w:cs="Times New Roman"/>
          <w:sz w:val="24"/>
        </w:rPr>
      </w:pPr>
      <w:r w:rsidRPr="00F41EB6">
        <w:rPr>
          <w:rFonts w:ascii="Times New Roman" w:eastAsia="Calibri" w:hAnsi="Times New Roman" w:cs="Times New Roman"/>
          <w:sz w:val="24"/>
        </w:rPr>
        <w:t xml:space="preserve">3. </w:t>
      </w:r>
      <w:proofErr w:type="gramStart"/>
      <w:r w:rsidRPr="00F41EB6">
        <w:rPr>
          <w:rFonts w:ascii="Times New Roman" w:eastAsia="Calibri" w:hAnsi="Times New Roman" w:cs="Times New Roman"/>
          <w:sz w:val="24"/>
        </w:rPr>
        <w:t xml:space="preserve">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 </w:t>
      </w:r>
      <w:r w:rsidR="00CD7779" w:rsidRPr="00CD7779">
        <w:rPr>
          <w:rFonts w:ascii="Times New Roman" w:eastAsia="Times New Roman" w:hAnsi="Times New Roman" w:cs="Times New Roman"/>
          <w:sz w:val="24"/>
        </w:rPr>
        <w:t>поступившей от граждан Российской Феде</w:t>
      </w:r>
      <w:r w:rsidR="00CD7779">
        <w:rPr>
          <w:rFonts w:ascii="Times New Roman" w:eastAsia="Times New Roman" w:hAnsi="Times New Roman" w:cs="Times New Roman"/>
          <w:sz w:val="24"/>
        </w:rPr>
        <w:t xml:space="preserve">рации, проживающих на территории </w:t>
      </w:r>
      <w:proofErr w:type="spellStart"/>
      <w:r w:rsidR="00CD7779">
        <w:rPr>
          <w:rFonts w:ascii="Times New Roman" w:eastAsia="Times New Roman" w:hAnsi="Times New Roman" w:cs="Times New Roman"/>
          <w:sz w:val="24"/>
        </w:rPr>
        <w:t>Игжейского</w:t>
      </w:r>
      <w:proofErr w:type="spellEnd"/>
      <w:r w:rsidR="00CD7779">
        <w:rPr>
          <w:rFonts w:ascii="Times New Roman" w:eastAsia="Times New Roman" w:hAnsi="Times New Roman" w:cs="Times New Roman"/>
          <w:sz w:val="24"/>
        </w:rPr>
        <w:t xml:space="preserve"> муниципального образования</w:t>
      </w:r>
      <w:r w:rsidR="00CD7779" w:rsidRPr="00CD7779">
        <w:rPr>
          <w:rFonts w:ascii="Times New Roman" w:eastAsia="Times New Roman" w:hAnsi="Times New Roman" w:cs="Times New Roman"/>
          <w:sz w:val="24"/>
        </w:rPr>
        <w:t xml:space="preserve"> </w:t>
      </w:r>
      <w:r w:rsidR="00CD7779">
        <w:rPr>
          <w:rFonts w:ascii="Times New Roman" w:eastAsia="Times New Roman" w:hAnsi="Times New Roman" w:cs="Times New Roman"/>
          <w:sz w:val="24"/>
        </w:rPr>
        <w:t xml:space="preserve">или </w:t>
      </w:r>
      <w:r w:rsidRPr="00F41EB6">
        <w:rPr>
          <w:rFonts w:ascii="Times New Roman" w:eastAsia="Calibri" w:hAnsi="Times New Roman" w:cs="Times New Roman"/>
          <w:sz w:val="24"/>
        </w:rPr>
        <w:t xml:space="preserve">направленной некоммерческой организацией, уполномоченной на осуществление функций, предусмотренных </w:t>
      </w:r>
      <w:hyperlink r:id="rId10" w:history="1">
        <w:r w:rsidRPr="00F41EB6">
          <w:rPr>
            <w:rFonts w:ascii="Times New Roman" w:eastAsia="Calibri" w:hAnsi="Times New Roman" w:cs="Times New Roman"/>
            <w:sz w:val="24"/>
          </w:rPr>
          <w:t>Правилами</w:t>
        </w:r>
      </w:hyperlink>
      <w:r w:rsidRPr="00F41EB6">
        <w:rPr>
          <w:rFonts w:ascii="Times New Roman" w:eastAsia="Calibri" w:hAnsi="Times New Roman" w:cs="Times New Roman"/>
          <w:sz w:val="24"/>
        </w:rPr>
        <w:t xml:space="preserve"> рассмотрения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w:t>
      </w:r>
      <w:proofErr w:type="gramEnd"/>
      <w:r w:rsidRPr="00F41EB6">
        <w:rPr>
          <w:rFonts w:ascii="Times New Roman" w:eastAsia="Calibri" w:hAnsi="Times New Roman" w:cs="Times New Roman"/>
          <w:sz w:val="24"/>
        </w:rPr>
        <w:t xml:space="preserve"> инициатива", </w:t>
      </w:r>
      <w:proofErr w:type="gramStart"/>
      <w:r w:rsidRPr="00F41EB6">
        <w:rPr>
          <w:rFonts w:ascii="Times New Roman" w:eastAsia="Calibri" w:hAnsi="Times New Roman" w:cs="Times New Roman"/>
          <w:sz w:val="24"/>
        </w:rPr>
        <w:t>утвержденными</w:t>
      </w:r>
      <w:proofErr w:type="gramEnd"/>
      <w:r w:rsidRPr="00F41EB6">
        <w:rPr>
          <w:rFonts w:ascii="Times New Roman" w:eastAsia="Calibri" w:hAnsi="Times New Roman" w:cs="Times New Roman"/>
          <w:sz w:val="24"/>
        </w:rPr>
        <w:t xml:space="preserve"> Указом Президента Российской Федерации от 04.03.2013 N 183 (далее - уполномоченная некоммерческая организация).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4. Экспертная рабочая группа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запрашивает и получает в установленном порядке информацию и материалы от органов государственной власти, органов местного самоуправления и организаций;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формирует рабочую комиссию для подготовки документов и материалов, рассматриваемых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привлекает к работе экспертной рабочей группы представителей органов местного самоу</w:t>
      </w:r>
      <w:r w:rsidR="00C4319A">
        <w:rPr>
          <w:rFonts w:ascii="Times New Roman" w:eastAsia="Calibri" w:hAnsi="Times New Roman" w:cs="Times New Roman"/>
          <w:sz w:val="24"/>
        </w:rPr>
        <w:t xml:space="preserve">правления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а также иных специалистов;</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приглашает и заслушивает на своих заседаниях представителей органов государственной власти, органов местного самоуправления, организаций.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5" w:name="Par55"/>
      <w:bookmarkEnd w:id="5"/>
      <w:r w:rsidRPr="00F41EB6">
        <w:rPr>
          <w:rFonts w:ascii="Times New Roman" w:eastAsia="Calibri" w:hAnsi="Times New Roman" w:cs="Times New Roman"/>
          <w:sz w:val="24"/>
        </w:rPr>
        <w:t>II. СОСТАВ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5. Состав экспертной рабочей группы утверждается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 состав экспертной рабочей группы входят: председатель экспертной рабочей группы, заместитель председател</w:t>
      </w:r>
      <w:r w:rsidR="00A65440">
        <w:rPr>
          <w:rFonts w:ascii="Times New Roman" w:eastAsia="Calibri" w:hAnsi="Times New Roman" w:cs="Times New Roman"/>
          <w:sz w:val="24"/>
        </w:rPr>
        <w:t>я,</w:t>
      </w:r>
      <w:r w:rsidRPr="00F41EB6">
        <w:rPr>
          <w:rFonts w:ascii="Times New Roman" w:eastAsia="Calibri" w:hAnsi="Times New Roman" w:cs="Times New Roman"/>
          <w:sz w:val="24"/>
        </w:rPr>
        <w:t xml:space="preserve"> секретарь экспертной рабочей группы и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6. Экспертную рабочую группу возглавляет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7.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организует деятельность экспертной рабочей группы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принимает решение о времени и месте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lastRenderedPageBreak/>
        <w:t>- назначает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подготавливает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ведет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подписывает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8. Заместитель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исполняет поручения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 отсутствие председателя экспертной рабочей группы временно исполняет его функции.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9. Секретарь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осуществляет организационные мероприятия, связанные с подготовкой заседаний экспертной рабочей группы, включая взаимодействие с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доводит до сведения членов экспертной рабочей группы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информирует членов экспертной рабочей группы о времени и месте проведения заседаний;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оформляет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10.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голосовании по вопросам, рассматриваемым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подготовке и принятии экспертных заключений и решений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11. Председатель, заместитель председателя, секретарь, члены экспертной рабочей группы осуществляют свою деятельность на безвозмездной основе.</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6" w:name="Par81"/>
      <w:bookmarkEnd w:id="6"/>
      <w:r w:rsidRPr="00F41EB6">
        <w:rPr>
          <w:rFonts w:ascii="Times New Roman" w:eastAsia="Calibri" w:hAnsi="Times New Roman" w:cs="Times New Roman"/>
          <w:sz w:val="24"/>
        </w:rPr>
        <w:t>III. ПОРЯДОК РАБОТЫ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12. Основной формой деятельности экспертной рабочей группы являются заседания.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13.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14. Общественная инициатива, направленная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рассматривается экспертной рабочей группой, как правило, на двух заседаниях.</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proofErr w:type="gramStart"/>
      <w:r w:rsidRPr="00F41EB6">
        <w:rPr>
          <w:rFonts w:ascii="Times New Roman" w:eastAsia="Calibri" w:hAnsi="Times New Roman" w:cs="Times New Roman"/>
          <w:sz w:val="24"/>
        </w:rPr>
        <w:t>На первом заседании экспертной рабочей группы решаются вопросы необходимости направления запросов, привлечения к работе представителей органов местного самоуправл</w:t>
      </w:r>
      <w:r w:rsidR="00C4319A">
        <w:rPr>
          <w:rFonts w:ascii="Times New Roman" w:eastAsia="Calibri" w:hAnsi="Times New Roman" w:cs="Times New Roman"/>
          <w:sz w:val="24"/>
        </w:rPr>
        <w:t xml:space="preserve">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xml:space="preserve">, иных специалистов, приглашения на заседание представителей органов государственной власти, </w:t>
      </w:r>
      <w:r w:rsidR="00C4319A">
        <w:rPr>
          <w:rFonts w:ascii="Times New Roman" w:eastAsia="Calibri" w:hAnsi="Times New Roman" w:cs="Times New Roman"/>
          <w:sz w:val="24"/>
        </w:rPr>
        <w:t>органов местного</w:t>
      </w:r>
      <w:r w:rsidR="00CD7779">
        <w:rPr>
          <w:rFonts w:ascii="Times New Roman" w:eastAsia="Calibri" w:hAnsi="Times New Roman" w:cs="Times New Roman"/>
          <w:sz w:val="24"/>
        </w:rPr>
        <w:t xml:space="preserve"> самоуправления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w:t>
      </w:r>
      <w:proofErr w:type="gramEnd"/>
      <w:r w:rsidRPr="00F41EB6">
        <w:rPr>
          <w:rFonts w:ascii="Times New Roman" w:eastAsia="Calibri" w:hAnsi="Times New Roman" w:cs="Times New Roman"/>
          <w:sz w:val="24"/>
        </w:rPr>
        <w:t xml:space="preserve">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lastRenderedPageBreak/>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(или)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15. Заседание экспертной рабочей группы считается правомочным, если на нем присутствует более половины от числа членов экспертной рабочей группы, утвержденного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16.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17.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18. </w:t>
      </w:r>
      <w:proofErr w:type="gramStart"/>
      <w:r w:rsidRPr="00F41EB6">
        <w:rPr>
          <w:rFonts w:ascii="Times New Roman" w:eastAsia="Calibri" w:hAnsi="Times New Roman" w:cs="Times New Roman"/>
          <w:sz w:val="24"/>
        </w:rPr>
        <w:t>В случае принятия решения о целесообразности разработки проекта соответствующего нормативного правового акта и (или)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соответствующий орган местного самоуправл</w:t>
      </w:r>
      <w:r w:rsidR="00CD7779">
        <w:rPr>
          <w:rFonts w:ascii="Times New Roman" w:eastAsia="Calibri" w:hAnsi="Times New Roman" w:cs="Times New Roman"/>
          <w:sz w:val="24"/>
        </w:rPr>
        <w:t>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для разработки проекта нормативного правового акта и (или) для принятия иных мер по</w:t>
      </w:r>
      <w:proofErr w:type="gramEnd"/>
      <w:r w:rsidRPr="00F41EB6">
        <w:rPr>
          <w:rFonts w:ascii="Times New Roman" w:eastAsia="Calibri" w:hAnsi="Times New Roman" w:cs="Times New Roman"/>
          <w:sz w:val="24"/>
        </w:rPr>
        <w:t xml:space="preserve"> реализации инициативы.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19.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sidRPr="00F41EB6">
        <w:rPr>
          <w:rFonts w:ascii="Times New Roman" w:eastAsia="Calibri" w:hAnsi="Times New Roman" w:cs="Times New Roman"/>
          <w:sz w:val="24"/>
        </w:rPr>
        <w:t>интернет-ресурсе</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20. </w:t>
      </w:r>
      <w:proofErr w:type="gramStart"/>
      <w:r w:rsidRPr="00F41EB6">
        <w:rPr>
          <w:rFonts w:ascii="Times New Roman" w:eastAsia="Calibri" w:hAnsi="Times New Roman" w:cs="Times New Roman"/>
          <w:sz w:val="24"/>
        </w:rPr>
        <w:t>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(или)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roofErr w:type="gramEnd"/>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4319A" w:rsidRPr="00F41EB6" w:rsidRDefault="00C4319A"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CD7779">
      <w:pPr>
        <w:widowControl w:val="0"/>
        <w:autoSpaceDE w:val="0"/>
        <w:autoSpaceDN w:val="0"/>
        <w:adjustRightInd w:val="0"/>
        <w:spacing w:after="0" w:line="240" w:lineRule="auto"/>
        <w:jc w:val="right"/>
        <w:outlineLvl w:val="0"/>
        <w:rPr>
          <w:rFonts w:ascii="Times New Roman" w:eastAsia="Times New Roman" w:hAnsi="Times New Roman" w:cs="Times New Roman"/>
          <w:bCs/>
          <w:sz w:val="24"/>
        </w:rPr>
      </w:pPr>
    </w:p>
    <w:p w:rsidR="00CD7779" w:rsidRPr="00F41EB6" w:rsidRDefault="00CD7779" w:rsidP="00CD7779">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t>Приложение N 2</w:t>
      </w:r>
    </w:p>
    <w:p w:rsidR="00CD7779"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D7779" w:rsidRPr="00F41EB6"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D7779" w:rsidRPr="00F41EB6" w:rsidRDefault="00CD7779" w:rsidP="00CD7779">
      <w:pPr>
        <w:widowControl w:val="0"/>
        <w:autoSpaceDE w:val="0"/>
        <w:autoSpaceDN w:val="0"/>
        <w:adjustRightInd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                                                                                                                     от 12.10.2014 N 37</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СОСТАВ</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 xml:space="preserve">ЭКСПЕРТНОЙ РАБОЧЕЙ ГРУППЫ ПО РАССМОТРЕНИЮ </w:t>
      </w:r>
      <w:proofErr w:type="gramStart"/>
      <w:r w:rsidRPr="00CB5204">
        <w:rPr>
          <w:rFonts w:ascii="Times New Roman" w:eastAsia="Calibri" w:hAnsi="Times New Roman" w:cs="Times New Roman"/>
          <w:b/>
          <w:sz w:val="24"/>
        </w:rPr>
        <w:t>ОБЩЕСТВЕННЫХ</w:t>
      </w:r>
      <w:proofErr w:type="gramEnd"/>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lastRenderedPageBreak/>
        <w:t>ИНИЦИАТИВ, НАПРАВЛЕННЫХ ГРАЖДАНАМИ РОССИЙСКОЙ ФЕДЕРАЦИИ</w:t>
      </w:r>
    </w:p>
    <w:p w:rsidR="00CD7779" w:rsidRPr="00CB5204" w:rsidRDefault="00CB5204" w:rsidP="00CB5204">
      <w:pPr>
        <w:widowControl w:val="0"/>
        <w:autoSpaceDE w:val="0"/>
        <w:autoSpaceDN w:val="0"/>
        <w:adjustRightInd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С </w:t>
      </w:r>
      <w:r w:rsidR="00CD7779" w:rsidRPr="00CB5204">
        <w:rPr>
          <w:rFonts w:ascii="Times New Roman" w:eastAsia="Calibri" w:hAnsi="Times New Roman" w:cs="Times New Roman"/>
          <w:b/>
          <w:sz w:val="24"/>
        </w:rPr>
        <w:t>ИСПОЛЬЗОВАНИЕМ ИНТЕРНЕТ-РЕСУРСА "РОССИЙСКАЯ ОБЩЕСТВЕННАЯ</w:t>
      </w:r>
      <w:r>
        <w:rPr>
          <w:rFonts w:ascii="Times New Roman" w:eastAsia="Calibri" w:hAnsi="Times New Roman" w:cs="Times New Roman"/>
          <w:b/>
          <w:sz w:val="24"/>
        </w:rPr>
        <w:t xml:space="preserve"> </w:t>
      </w:r>
      <w:r w:rsidR="00CD7779" w:rsidRPr="00CB5204">
        <w:rPr>
          <w:rFonts w:ascii="Times New Roman" w:eastAsia="Calibri" w:hAnsi="Times New Roman" w:cs="Times New Roman"/>
          <w:b/>
          <w:sz w:val="24"/>
        </w:rPr>
        <w:t>ИНИЦИАТИВА"</w:t>
      </w:r>
    </w:p>
    <w:p w:rsidR="00CD7779" w:rsidRDefault="00CD7779" w:rsidP="00CD7779">
      <w:pPr>
        <w:widowControl w:val="0"/>
        <w:autoSpaceDE w:val="0"/>
        <w:autoSpaceDN w:val="0"/>
        <w:adjustRightInd w:val="0"/>
        <w:spacing w:after="0" w:line="240" w:lineRule="auto"/>
        <w:jc w:val="center"/>
        <w:rPr>
          <w:rFonts w:ascii="Times New Roman" w:eastAsia="Calibri" w:hAnsi="Times New Roman" w:cs="Times New Roman"/>
          <w:sz w:val="24"/>
        </w:rPr>
      </w:pPr>
    </w:p>
    <w:p w:rsidR="00CD7779" w:rsidRDefault="00905071" w:rsidP="00CD7779">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1. Костюкова М.А.</w:t>
      </w:r>
      <w:r w:rsidR="00A65440">
        <w:rPr>
          <w:rFonts w:ascii="Times New Roman" w:eastAsia="Calibri" w:hAnsi="Times New Roman" w:cs="Times New Roman"/>
          <w:sz w:val="24"/>
        </w:rPr>
        <w:t>. – специалист администрации, председатель экспертной рабочей группы;</w:t>
      </w:r>
    </w:p>
    <w:p w:rsidR="00CD7779" w:rsidRDefault="00CD7779" w:rsidP="00CD7779">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2. </w:t>
      </w:r>
      <w:proofErr w:type="spellStart"/>
      <w:r w:rsidR="00A65440">
        <w:rPr>
          <w:rFonts w:ascii="Times New Roman" w:eastAsia="Calibri" w:hAnsi="Times New Roman" w:cs="Times New Roman"/>
          <w:sz w:val="24"/>
        </w:rPr>
        <w:t>Бичевина</w:t>
      </w:r>
      <w:proofErr w:type="spellEnd"/>
      <w:r w:rsidR="00A65440">
        <w:rPr>
          <w:rFonts w:ascii="Times New Roman" w:eastAsia="Calibri" w:hAnsi="Times New Roman" w:cs="Times New Roman"/>
          <w:sz w:val="24"/>
        </w:rPr>
        <w:t xml:space="preserve"> Т.Н. - специалист по соц. политике, заместитель председателя экспертной рабочей группы;</w:t>
      </w:r>
    </w:p>
    <w:p w:rsidR="00A65440" w:rsidRDefault="00CD7779" w:rsidP="00CD7779">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3. </w:t>
      </w:r>
      <w:r w:rsidR="00905071">
        <w:rPr>
          <w:rFonts w:ascii="Times New Roman" w:eastAsia="Calibri" w:hAnsi="Times New Roman" w:cs="Times New Roman"/>
          <w:sz w:val="24"/>
        </w:rPr>
        <w:t>Абрамов А.В</w:t>
      </w:r>
      <w:r w:rsidR="00A65440">
        <w:rPr>
          <w:rFonts w:ascii="Times New Roman" w:eastAsia="Calibri" w:hAnsi="Times New Roman" w:cs="Times New Roman"/>
          <w:sz w:val="24"/>
        </w:rPr>
        <w:t>. – специалист администрации, секретарь экспертной рабочей группы;</w:t>
      </w:r>
    </w:p>
    <w:p w:rsidR="00A65440" w:rsidRDefault="00A65440" w:rsidP="00CD7779">
      <w:pPr>
        <w:widowControl w:val="0"/>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r w:rsidR="00701CDE">
        <w:rPr>
          <w:rFonts w:ascii="Times New Roman" w:eastAsia="Calibri" w:hAnsi="Times New Roman" w:cs="Times New Roman"/>
          <w:sz w:val="24"/>
        </w:rPr>
        <w:t xml:space="preserve"> </w:t>
      </w:r>
      <w:r>
        <w:rPr>
          <w:rFonts w:ascii="Times New Roman" w:eastAsia="Calibri" w:hAnsi="Times New Roman" w:cs="Times New Roman"/>
          <w:sz w:val="24"/>
        </w:rPr>
        <w:t xml:space="preserve">4. </w:t>
      </w:r>
      <w:proofErr w:type="spellStart"/>
      <w:r>
        <w:rPr>
          <w:rFonts w:ascii="Times New Roman" w:eastAsia="Calibri" w:hAnsi="Times New Roman" w:cs="Times New Roman"/>
          <w:sz w:val="24"/>
        </w:rPr>
        <w:t>Юргин</w:t>
      </w:r>
      <w:proofErr w:type="spellEnd"/>
      <w:r>
        <w:rPr>
          <w:rFonts w:ascii="Times New Roman" w:eastAsia="Calibri" w:hAnsi="Times New Roman" w:cs="Times New Roman"/>
          <w:sz w:val="24"/>
        </w:rPr>
        <w:t xml:space="preserve"> Э.И. – депутат Думы</w:t>
      </w:r>
      <w:r w:rsidR="00CB5204">
        <w:rPr>
          <w:rFonts w:ascii="Times New Roman" w:eastAsia="Calibri" w:hAnsi="Times New Roman" w:cs="Times New Roman"/>
          <w:sz w:val="24"/>
        </w:rPr>
        <w:t xml:space="preserve"> </w:t>
      </w:r>
      <w:proofErr w:type="spellStart"/>
      <w:r w:rsidR="00CB5204">
        <w:rPr>
          <w:rFonts w:ascii="Times New Roman" w:eastAsia="Calibri" w:hAnsi="Times New Roman" w:cs="Times New Roman"/>
          <w:sz w:val="24"/>
        </w:rPr>
        <w:t>Игжейского</w:t>
      </w:r>
      <w:proofErr w:type="spellEnd"/>
      <w:r w:rsidR="00CB5204">
        <w:rPr>
          <w:rFonts w:ascii="Times New Roman" w:eastAsia="Calibri" w:hAnsi="Times New Roman" w:cs="Times New Roman"/>
          <w:sz w:val="24"/>
        </w:rPr>
        <w:t xml:space="preserve"> сельского поселения</w:t>
      </w:r>
      <w:r>
        <w:rPr>
          <w:rFonts w:ascii="Times New Roman" w:eastAsia="Calibri" w:hAnsi="Times New Roman" w:cs="Times New Roman"/>
          <w:sz w:val="24"/>
        </w:rPr>
        <w:t>, член комиссии.</w:t>
      </w:r>
    </w:p>
    <w:p w:rsidR="00A65440" w:rsidRDefault="00A65440" w:rsidP="00CD7779">
      <w:pPr>
        <w:widowControl w:val="0"/>
        <w:autoSpaceDE w:val="0"/>
        <w:autoSpaceDN w:val="0"/>
        <w:adjustRightInd w:val="0"/>
        <w:spacing w:after="0" w:line="240" w:lineRule="auto"/>
        <w:jc w:val="both"/>
        <w:rPr>
          <w:rFonts w:ascii="Times New Roman" w:eastAsia="Calibri" w:hAnsi="Times New Roman" w:cs="Times New Roman"/>
          <w:sz w:val="24"/>
        </w:rPr>
      </w:pPr>
    </w:p>
    <w:p w:rsidR="00A65440" w:rsidRPr="00F41EB6" w:rsidRDefault="00A65440" w:rsidP="00CD7779">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CD7779">
      <w:pPr>
        <w:widowControl w:val="0"/>
        <w:autoSpaceDE w:val="0"/>
        <w:autoSpaceDN w:val="0"/>
        <w:adjustRightInd w:val="0"/>
        <w:spacing w:after="0" w:line="240" w:lineRule="auto"/>
        <w:jc w:val="both"/>
        <w:rPr>
          <w:rFonts w:ascii="Times New Roman" w:eastAsia="Calibri" w:hAnsi="Times New Roman" w:cs="Times New Roman"/>
          <w:sz w:val="24"/>
        </w:rPr>
      </w:pPr>
    </w:p>
    <w:p w:rsidR="00374E4E" w:rsidRDefault="00374E4E">
      <w:pPr>
        <w:rPr>
          <w:rFonts w:ascii="Times New Roman" w:eastAsia="Calibri" w:hAnsi="Times New Roman" w:cs="Times New Roman"/>
          <w:sz w:val="24"/>
        </w:rPr>
      </w:pPr>
    </w:p>
    <w:p w:rsidR="00A65440" w:rsidRDefault="00A65440"/>
    <w:sectPr w:rsidR="00A6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0A8B"/>
    <w:multiLevelType w:val="hybridMultilevel"/>
    <w:tmpl w:val="B2E20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070680F"/>
    <w:multiLevelType w:val="hybridMultilevel"/>
    <w:tmpl w:val="37D8D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C7"/>
    <w:rsid w:val="000D6451"/>
    <w:rsid w:val="00231ABC"/>
    <w:rsid w:val="00304DE0"/>
    <w:rsid w:val="00374E4E"/>
    <w:rsid w:val="00701CDE"/>
    <w:rsid w:val="00905071"/>
    <w:rsid w:val="00A03C26"/>
    <w:rsid w:val="00A65440"/>
    <w:rsid w:val="00B6331E"/>
    <w:rsid w:val="00C4319A"/>
    <w:rsid w:val="00C7610B"/>
    <w:rsid w:val="00CB5204"/>
    <w:rsid w:val="00CD7779"/>
    <w:rsid w:val="00F41EB6"/>
    <w:rsid w:val="00F4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411">
      <w:bodyDiv w:val="1"/>
      <w:marLeft w:val="0"/>
      <w:marRight w:val="0"/>
      <w:marTop w:val="0"/>
      <w:marBottom w:val="0"/>
      <w:divBdr>
        <w:top w:val="none" w:sz="0" w:space="0" w:color="auto"/>
        <w:left w:val="none" w:sz="0" w:space="0" w:color="auto"/>
        <w:bottom w:val="none" w:sz="0" w:space="0" w:color="auto"/>
        <w:right w:val="none" w:sz="0" w:space="0" w:color="auto"/>
      </w:divBdr>
    </w:div>
    <w:div w:id="501317627">
      <w:bodyDiv w:val="1"/>
      <w:marLeft w:val="0"/>
      <w:marRight w:val="0"/>
      <w:marTop w:val="0"/>
      <w:marBottom w:val="0"/>
      <w:divBdr>
        <w:top w:val="none" w:sz="0" w:space="0" w:color="auto"/>
        <w:left w:val="none" w:sz="0" w:space="0" w:color="auto"/>
        <w:bottom w:val="none" w:sz="0" w:space="0" w:color="auto"/>
        <w:right w:val="none" w:sz="0" w:space="0" w:color="auto"/>
      </w:divBdr>
    </w:div>
    <w:div w:id="1224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86;&#1073;&#1097;&#1077;&#1089;&#1090;&#1074;&#1077;&#1085;&#1085;&#1072;&#1103;%20&#1080;&#1085;&#1080;&#1094;&#1080;&#1072;&#1090;&#1080;&#1074;&#1072;.docx" TargetMode="External"/><Relationship Id="rId3" Type="http://schemas.microsoft.com/office/2007/relationships/stylesWithEffects" Target="stylesWithEffects.xml"/><Relationship Id="rId7" Type="http://schemas.openxmlformats.org/officeDocument/2006/relationships/hyperlink" Target="file:///C:\&#1086;&#1073;&#1097;&#1077;&#1089;&#1090;&#1074;&#1077;&#1085;&#1085;&#1072;&#1103;%20&#1080;&#1085;&#1080;&#1094;&#1080;&#1072;&#1090;&#1080;&#1074;&#107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A16B47D83D582408E463327D450945B4762E3C8F0F8F4EC9682DB73X0n3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A27689BFA67488DE20C5CA03E046A93787AD2F35315912ED0A77862795F8F72086B3A0F9E0EEA9zFlBH" TargetMode="External"/><Relationship Id="rId4" Type="http://schemas.openxmlformats.org/officeDocument/2006/relationships/settings" Target="settings.xml"/><Relationship Id="rId9" Type="http://schemas.openxmlformats.org/officeDocument/2006/relationships/hyperlink" Target="consultantplus://offline/ref=72A27689BFA67488DE20C5CA03E046A93787AD2F35315912ED0A778627z9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19</cp:revision>
  <cp:lastPrinted>2014-12-04T08:37:00Z</cp:lastPrinted>
  <dcterms:created xsi:type="dcterms:W3CDTF">2014-11-12T06:25:00Z</dcterms:created>
  <dcterms:modified xsi:type="dcterms:W3CDTF">2018-10-23T06:13:00Z</dcterms:modified>
</cp:coreProperties>
</file>