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38" w:rsidRDefault="00355738" w:rsidP="0035573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4B30" wp14:editId="28D32B1C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738" w:rsidRDefault="00355738" w:rsidP="0035573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55738" w:rsidRDefault="00355738" w:rsidP="0035573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55738" w:rsidRDefault="00355738" w:rsidP="0035573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55738" w:rsidRDefault="00355738" w:rsidP="0035573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4B3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355738" w:rsidRDefault="00355738" w:rsidP="0035573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55738" w:rsidRDefault="00355738" w:rsidP="0035573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55738" w:rsidRDefault="00355738" w:rsidP="0035573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55738" w:rsidRDefault="00355738" w:rsidP="0035573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298D44" wp14:editId="7D1D371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38" w:rsidRDefault="00355738" w:rsidP="007F5950">
      <w:pPr>
        <w:jc w:val="center"/>
        <w:rPr>
          <w:rFonts w:ascii="Segoe UI" w:hAnsi="Segoe UI" w:cs="Segoe UI"/>
          <w:sz w:val="32"/>
          <w:szCs w:val="32"/>
        </w:rPr>
      </w:pPr>
    </w:p>
    <w:p w:rsidR="00355738" w:rsidRPr="00355738" w:rsidRDefault="00355738" w:rsidP="00355738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F5ECA" w:rsidRPr="00C2708D" w:rsidRDefault="002F5ECA" w:rsidP="007F5950">
      <w:pPr>
        <w:jc w:val="center"/>
        <w:rPr>
          <w:rFonts w:ascii="Segoe UI" w:hAnsi="Segoe UI" w:cs="Segoe UI"/>
          <w:sz w:val="32"/>
          <w:szCs w:val="32"/>
        </w:rPr>
      </w:pPr>
      <w:r w:rsidRPr="00C2708D">
        <w:rPr>
          <w:rFonts w:ascii="Segoe UI" w:hAnsi="Segoe UI" w:cs="Segoe UI"/>
          <w:sz w:val="32"/>
          <w:szCs w:val="32"/>
        </w:rPr>
        <w:t>В Иркутской области спрос на электронн</w:t>
      </w:r>
      <w:r w:rsidR="004203E9">
        <w:rPr>
          <w:rFonts w:ascii="Segoe UI" w:hAnsi="Segoe UI" w:cs="Segoe UI"/>
          <w:sz w:val="32"/>
          <w:szCs w:val="32"/>
        </w:rPr>
        <w:t>ую регистрацию прав на недвижимость</w:t>
      </w:r>
      <w:r w:rsidRPr="00C2708D">
        <w:rPr>
          <w:rFonts w:ascii="Segoe UI" w:hAnsi="Segoe UI" w:cs="Segoe UI"/>
          <w:sz w:val="32"/>
          <w:szCs w:val="32"/>
        </w:rPr>
        <w:t xml:space="preserve"> вырос в </w:t>
      </w:r>
      <w:r w:rsidR="004203E9">
        <w:rPr>
          <w:rFonts w:ascii="Segoe UI" w:hAnsi="Segoe UI" w:cs="Segoe UI"/>
          <w:sz w:val="32"/>
          <w:szCs w:val="32"/>
        </w:rPr>
        <w:t>1</w:t>
      </w:r>
      <w:r w:rsidR="00CC0241">
        <w:rPr>
          <w:rFonts w:ascii="Segoe UI" w:hAnsi="Segoe UI" w:cs="Segoe UI"/>
          <w:sz w:val="32"/>
          <w:szCs w:val="32"/>
        </w:rPr>
        <w:t>1</w:t>
      </w:r>
      <w:r w:rsidRPr="00C2708D">
        <w:rPr>
          <w:rFonts w:ascii="Segoe UI" w:hAnsi="Segoe UI" w:cs="Segoe UI"/>
          <w:sz w:val="32"/>
          <w:szCs w:val="32"/>
        </w:rPr>
        <w:t xml:space="preserve"> раз за три года</w:t>
      </w:r>
    </w:p>
    <w:p w:rsidR="00E15D16" w:rsidRPr="00C2708D" w:rsidRDefault="00974954" w:rsidP="00C2708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2708D">
        <w:rPr>
          <w:rFonts w:ascii="Segoe UI" w:hAnsi="Segoe UI" w:cs="Segoe UI"/>
          <w:sz w:val="24"/>
          <w:szCs w:val="24"/>
        </w:rPr>
        <w:t xml:space="preserve">С января по март 2019 года Управлением </w:t>
      </w:r>
      <w:proofErr w:type="spellStart"/>
      <w:r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708D">
        <w:rPr>
          <w:rFonts w:ascii="Segoe UI" w:hAnsi="Segoe UI" w:cs="Segoe UI"/>
          <w:sz w:val="24"/>
          <w:szCs w:val="24"/>
        </w:rPr>
        <w:t xml:space="preserve"> по Иркутской области принято более 11 тысяч электронных заявлений на регистрацию прав. Это почти в три раза </w:t>
      </w:r>
      <w:r w:rsidR="00EE62DA" w:rsidRPr="00C2708D">
        <w:rPr>
          <w:rFonts w:ascii="Segoe UI" w:hAnsi="Segoe UI" w:cs="Segoe UI"/>
          <w:sz w:val="24"/>
          <w:szCs w:val="24"/>
        </w:rPr>
        <w:t>больше, чем в январе – марте прошлого года</w:t>
      </w:r>
      <w:r w:rsidR="000B2ADA">
        <w:rPr>
          <w:rFonts w:ascii="Segoe UI" w:hAnsi="Segoe UI" w:cs="Segoe UI"/>
          <w:sz w:val="24"/>
          <w:szCs w:val="24"/>
        </w:rPr>
        <w:t>,</w:t>
      </w:r>
      <w:r w:rsidR="00EE62DA" w:rsidRPr="00C2708D">
        <w:rPr>
          <w:rFonts w:ascii="Segoe UI" w:hAnsi="Segoe UI" w:cs="Segoe UI"/>
          <w:sz w:val="24"/>
          <w:szCs w:val="24"/>
        </w:rPr>
        <w:t xml:space="preserve"> и в </w:t>
      </w:r>
      <w:r w:rsidR="004203E9">
        <w:rPr>
          <w:rFonts w:ascii="Segoe UI" w:hAnsi="Segoe UI" w:cs="Segoe UI"/>
          <w:sz w:val="24"/>
          <w:szCs w:val="24"/>
        </w:rPr>
        <w:t>1</w:t>
      </w:r>
      <w:r w:rsidR="00CC0241">
        <w:rPr>
          <w:rFonts w:ascii="Segoe UI" w:hAnsi="Segoe UI" w:cs="Segoe UI"/>
          <w:sz w:val="24"/>
          <w:szCs w:val="24"/>
        </w:rPr>
        <w:t>1</w:t>
      </w:r>
      <w:r w:rsidR="00EE62DA" w:rsidRPr="00C2708D">
        <w:rPr>
          <w:rFonts w:ascii="Segoe UI" w:hAnsi="Segoe UI" w:cs="Segoe UI"/>
          <w:sz w:val="24"/>
          <w:szCs w:val="24"/>
        </w:rPr>
        <w:t xml:space="preserve"> раз превышает количество электронных обращений за аналогичный период 201</w:t>
      </w:r>
      <w:r w:rsidR="004203E9">
        <w:rPr>
          <w:rFonts w:ascii="Segoe UI" w:hAnsi="Segoe UI" w:cs="Segoe UI"/>
          <w:sz w:val="24"/>
          <w:szCs w:val="24"/>
        </w:rPr>
        <w:t>7</w:t>
      </w:r>
      <w:r w:rsidR="00EE62DA" w:rsidRPr="00C2708D">
        <w:rPr>
          <w:rFonts w:ascii="Segoe UI" w:hAnsi="Segoe UI" w:cs="Segoe UI"/>
          <w:sz w:val="24"/>
          <w:szCs w:val="24"/>
        </w:rPr>
        <w:t xml:space="preserve"> года</w:t>
      </w:r>
      <w:r w:rsidRPr="00C2708D">
        <w:rPr>
          <w:rFonts w:ascii="Segoe UI" w:hAnsi="Segoe UI" w:cs="Segoe UI"/>
          <w:sz w:val="24"/>
          <w:szCs w:val="24"/>
        </w:rPr>
        <w:t>.</w:t>
      </w:r>
      <w:r w:rsidR="00EE62DA" w:rsidRPr="00C2708D">
        <w:rPr>
          <w:rFonts w:ascii="Segoe UI" w:hAnsi="Segoe UI" w:cs="Segoe UI"/>
          <w:sz w:val="24"/>
          <w:szCs w:val="24"/>
        </w:rPr>
        <w:t xml:space="preserve"> </w:t>
      </w:r>
    </w:p>
    <w:p w:rsidR="00974954" w:rsidRDefault="00974954" w:rsidP="00C2708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2708D">
        <w:rPr>
          <w:rFonts w:ascii="Segoe UI" w:hAnsi="Segoe UI" w:cs="Segoe UI"/>
          <w:sz w:val="24"/>
          <w:szCs w:val="24"/>
        </w:rPr>
        <w:t xml:space="preserve">Существенный рост количества электронных пакетов документов </w:t>
      </w:r>
      <w:r w:rsidR="00EE62DA" w:rsidRPr="00C2708D">
        <w:rPr>
          <w:rFonts w:ascii="Segoe UI" w:hAnsi="Segoe UI" w:cs="Segoe UI"/>
          <w:sz w:val="24"/>
          <w:szCs w:val="24"/>
        </w:rPr>
        <w:t>произошел в феврале и марте этого года. Причиной послужили изменения законодательства</w:t>
      </w:r>
      <w:r w:rsidR="00371269" w:rsidRPr="00C2708D">
        <w:rPr>
          <w:rFonts w:ascii="Segoe UI" w:hAnsi="Segoe UI" w:cs="Segoe UI"/>
          <w:sz w:val="24"/>
          <w:szCs w:val="24"/>
        </w:rPr>
        <w:t xml:space="preserve">, обязавшие </w:t>
      </w:r>
      <w:r w:rsidR="00EE62DA" w:rsidRPr="00C2708D">
        <w:rPr>
          <w:rFonts w:ascii="Segoe UI" w:hAnsi="Segoe UI" w:cs="Segoe UI"/>
          <w:sz w:val="24"/>
          <w:szCs w:val="24"/>
        </w:rPr>
        <w:t>нотариус</w:t>
      </w:r>
      <w:r w:rsidR="00371269" w:rsidRPr="00C2708D">
        <w:rPr>
          <w:rFonts w:ascii="Segoe UI" w:hAnsi="Segoe UI" w:cs="Segoe UI"/>
          <w:sz w:val="24"/>
          <w:szCs w:val="24"/>
        </w:rPr>
        <w:t xml:space="preserve">ов направлять документы, на основании которых возникает право собственности на недвижимость, напрямую в </w:t>
      </w:r>
      <w:proofErr w:type="spellStart"/>
      <w:r w:rsidR="00371269" w:rsidRPr="00C2708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371269" w:rsidRPr="00C2708D">
        <w:rPr>
          <w:rFonts w:ascii="Segoe UI" w:hAnsi="Segoe UI" w:cs="Segoe UI"/>
          <w:sz w:val="24"/>
          <w:szCs w:val="24"/>
        </w:rPr>
        <w:t>. С 1 февраля данная услуга вошла в состав единого нотариального действия</w:t>
      </w:r>
      <w:r w:rsidR="00EE62DA" w:rsidRPr="00C2708D">
        <w:rPr>
          <w:rFonts w:ascii="Segoe UI" w:hAnsi="Segoe UI" w:cs="Segoe UI"/>
          <w:sz w:val="24"/>
          <w:szCs w:val="24"/>
        </w:rPr>
        <w:t xml:space="preserve">. </w:t>
      </w:r>
      <w:r w:rsidR="00371269" w:rsidRPr="00C2708D">
        <w:rPr>
          <w:rFonts w:ascii="Segoe UI" w:hAnsi="Segoe UI" w:cs="Segoe UI"/>
          <w:sz w:val="24"/>
          <w:szCs w:val="24"/>
        </w:rPr>
        <w:t xml:space="preserve">Документы направляются в </w:t>
      </w:r>
      <w:proofErr w:type="spellStart"/>
      <w:r w:rsidR="00371269" w:rsidRPr="00C2708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371269" w:rsidRPr="00C2708D">
        <w:rPr>
          <w:rFonts w:ascii="Segoe UI" w:hAnsi="Segoe UI" w:cs="Segoe UI"/>
          <w:sz w:val="24"/>
          <w:szCs w:val="24"/>
        </w:rPr>
        <w:t xml:space="preserve"> в электронном виде в течение </w:t>
      </w:r>
      <w:r w:rsidR="00EE62DA" w:rsidRPr="00C2708D">
        <w:rPr>
          <w:rFonts w:ascii="Segoe UI" w:hAnsi="Segoe UI" w:cs="Segoe UI"/>
          <w:sz w:val="24"/>
          <w:szCs w:val="24"/>
        </w:rPr>
        <w:t xml:space="preserve">текущего рабочего дня, если другое не оговорено сторонами договора. </w:t>
      </w:r>
    </w:p>
    <w:p w:rsidR="000B2ADA" w:rsidRPr="00C2708D" w:rsidRDefault="000B2ADA" w:rsidP="00C2708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Pr="000B2ADA">
        <w:rPr>
          <w:rFonts w:ascii="Segoe UI" w:hAnsi="Segoe UI" w:cs="Segoe UI"/>
          <w:sz w:val="24"/>
          <w:szCs w:val="24"/>
        </w:rPr>
        <w:t>При удостоверении договоров об отчуждении или залоге имущества, права на которое подлежат государственной регистрации, нотариус проверит, кому принадлежит данное имущество, а также проверит отсутствие ограничений прав, обременений имущества или иных обстоятельств, препятствующих совершению этих договоров. Таким образом, повышается степень защиты интересов правообладателя и все возможные риски, в том числе, связанные с приостановлением регистрации прав, сводятся к минимуму.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2708D">
        <w:rPr>
          <w:rFonts w:ascii="Segoe UI" w:hAnsi="Segoe UI" w:cs="Segoe UI"/>
          <w:sz w:val="24"/>
          <w:szCs w:val="24"/>
        </w:rPr>
        <w:t>Регистрация прав по нотариально удостоверенным документам, направленным в электронном виде, проводится Управлением в течение одного рабочего дня</w:t>
      </w:r>
      <w:r>
        <w:rPr>
          <w:rFonts w:ascii="Segoe UI" w:hAnsi="Segoe UI" w:cs="Segoe UI"/>
          <w:sz w:val="24"/>
          <w:szCs w:val="24"/>
        </w:rPr>
        <w:t xml:space="preserve">», - говорит начальник отдела регистрации недвижимости №4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Екатерина Щука</w:t>
      </w:r>
      <w:r w:rsidRPr="00C2708D">
        <w:rPr>
          <w:rFonts w:ascii="Segoe UI" w:hAnsi="Segoe UI" w:cs="Segoe UI"/>
          <w:sz w:val="24"/>
          <w:szCs w:val="24"/>
        </w:rPr>
        <w:t>.</w:t>
      </w:r>
    </w:p>
    <w:p w:rsidR="00C2708D" w:rsidRPr="00C2708D" w:rsidRDefault="000B2ADA" w:rsidP="00C2708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ж</w:t>
      </w:r>
      <w:r w:rsidR="007F5950" w:rsidRPr="00C2708D">
        <w:rPr>
          <w:rFonts w:ascii="Segoe UI" w:hAnsi="Segoe UI" w:cs="Segoe UI"/>
          <w:sz w:val="24"/>
          <w:szCs w:val="24"/>
        </w:rPr>
        <w:t xml:space="preserve">ители Иркутской области могут зарегистрировать права на недвижимость в электронном виде без обращения к нотариусу. Услуга доступна в «личном кабинете» на сайте ведомства. </w:t>
      </w:r>
      <w:r w:rsidR="004203E9">
        <w:rPr>
          <w:rFonts w:ascii="Segoe UI" w:hAnsi="Segoe UI" w:cs="Segoe UI"/>
          <w:sz w:val="24"/>
          <w:szCs w:val="24"/>
        </w:rPr>
        <w:t>Кроме того, на</w:t>
      </w:r>
      <w:r w:rsidR="007F5950" w:rsidRPr="00C2708D">
        <w:rPr>
          <w:rFonts w:ascii="Segoe UI" w:hAnsi="Segoe UI" w:cs="Segoe UI"/>
          <w:sz w:val="24"/>
          <w:szCs w:val="24"/>
        </w:rPr>
        <w:t xml:space="preserve"> портале можно подать документы на кадастровый учет и предоставление сведений из Единого государственного реестра недвижимости. Вход в «личный кабинет»</w:t>
      </w:r>
      <w:r w:rsidR="00C2708D" w:rsidRPr="00C2708D">
        <w:rPr>
          <w:rFonts w:ascii="Segoe UI" w:hAnsi="Segoe UI" w:cs="Segoe UI"/>
          <w:sz w:val="24"/>
          <w:szCs w:val="24"/>
        </w:rPr>
        <w:t xml:space="preserve"> осуществляется с помощью подтвержденной учетной записи на Едином портале государственных услуг (</w:t>
      </w:r>
      <w:hyperlink r:id="rId5" w:history="1">
        <w:r w:rsidR="00C2708D" w:rsidRPr="00C2708D">
          <w:rPr>
            <w:rStyle w:val="a3"/>
            <w:rFonts w:ascii="Segoe UI" w:hAnsi="Segoe UI" w:cs="Segoe UI"/>
            <w:sz w:val="24"/>
            <w:szCs w:val="24"/>
          </w:rPr>
          <w:t>https://www.gosuslugi.ru/</w:t>
        </w:r>
      </w:hyperlink>
      <w:r w:rsidR="00C2708D" w:rsidRPr="00C2708D">
        <w:rPr>
          <w:rFonts w:ascii="Segoe UI" w:hAnsi="Segoe UI" w:cs="Segoe UI"/>
          <w:sz w:val="24"/>
          <w:szCs w:val="24"/>
        </w:rPr>
        <w:t>).</w:t>
      </w:r>
    </w:p>
    <w:p w:rsidR="007F5950" w:rsidRDefault="007F5950" w:rsidP="00C2708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2708D">
        <w:rPr>
          <w:rFonts w:ascii="Segoe UI" w:hAnsi="Segoe UI" w:cs="Segoe UI"/>
          <w:sz w:val="24"/>
          <w:szCs w:val="24"/>
        </w:rPr>
        <w:t xml:space="preserve">Электронные документы потребуется удостоверить. Для этого понадобится электронная подпись, получить которую можно в удостоверяющем центре </w:t>
      </w:r>
      <w:proofErr w:type="spellStart"/>
      <w:r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708D">
        <w:rPr>
          <w:rFonts w:ascii="Segoe UI" w:hAnsi="Segoe UI" w:cs="Segoe UI"/>
          <w:sz w:val="24"/>
          <w:szCs w:val="24"/>
        </w:rPr>
        <w:t xml:space="preserve">, открытом на базе филиала «Федеральной кадастровой палаты </w:t>
      </w:r>
      <w:proofErr w:type="spellStart"/>
      <w:r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708D">
        <w:rPr>
          <w:rFonts w:ascii="Segoe UI" w:hAnsi="Segoe UI" w:cs="Segoe UI"/>
          <w:sz w:val="24"/>
          <w:szCs w:val="24"/>
        </w:rPr>
        <w:t>» по Иркутской области (</w:t>
      </w:r>
      <w:hyperlink r:id="rId6" w:history="1">
        <w:r w:rsidRPr="00C2708D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Pr="00C2708D">
        <w:rPr>
          <w:rFonts w:ascii="Segoe UI" w:hAnsi="Segoe UI" w:cs="Segoe UI"/>
          <w:sz w:val="24"/>
          <w:szCs w:val="24"/>
        </w:rPr>
        <w:t>).</w:t>
      </w:r>
    </w:p>
    <w:p w:rsidR="00C2708D" w:rsidRDefault="00C2708D" w:rsidP="00C270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B2ADA" w:rsidRDefault="000B2ADA" w:rsidP="00C270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B2ADA" w:rsidRDefault="000B2ADA" w:rsidP="00C270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B2ADA" w:rsidRDefault="000B2ADA" w:rsidP="00C270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B2ADA" w:rsidRDefault="000B2ADA" w:rsidP="00C270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B2ADA" w:rsidRDefault="000B2ADA" w:rsidP="00C270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B2ADA" w:rsidRDefault="000B2ADA" w:rsidP="00C2708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0B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4"/>
    <w:rsid w:val="000B2ADA"/>
    <w:rsid w:val="002F5ECA"/>
    <w:rsid w:val="00355738"/>
    <w:rsid w:val="00371269"/>
    <w:rsid w:val="004203E9"/>
    <w:rsid w:val="007F5950"/>
    <w:rsid w:val="00974954"/>
    <w:rsid w:val="00C2708D"/>
    <w:rsid w:val="00CC0241"/>
    <w:rsid w:val="00E15D16"/>
    <w:rsid w:val="00E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1226"/>
  <w15:chartTrackingRefBased/>
  <w15:docId w15:val="{3146778C-D77F-43D4-BB4E-FF898717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2019-04-12T06:16:00Z</cp:lastPrinted>
  <dcterms:created xsi:type="dcterms:W3CDTF">2019-04-12T02:13:00Z</dcterms:created>
  <dcterms:modified xsi:type="dcterms:W3CDTF">2019-04-12T07:10:00Z</dcterms:modified>
</cp:coreProperties>
</file>