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6D" w:rsidRPr="000A546D" w:rsidRDefault="000A546D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A546D" w:rsidRPr="000A546D" w:rsidRDefault="000A546D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A546D" w:rsidRPr="000A546D" w:rsidRDefault="000A546D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0A546D" w:rsidRPr="000A546D" w:rsidRDefault="000A546D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0A546D" w:rsidRPr="000A546D" w:rsidRDefault="000A546D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A546D" w:rsidRPr="000A546D" w:rsidRDefault="000A546D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A546D" w:rsidRPr="000A546D" w:rsidRDefault="000A546D" w:rsidP="000A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D" w:rsidRPr="000A546D" w:rsidRDefault="000A546D" w:rsidP="000A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марта</w:t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 </w:t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A546D" w:rsidRPr="000A546D" w:rsidRDefault="000A546D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0A37A0" w:rsidRDefault="000A37A0" w:rsidP="000A546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3908" w:rsidRPr="00071B10" w:rsidRDefault="00DE3908" w:rsidP="000A3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муниципальном жилищном контроле в </w:t>
      </w:r>
      <w:proofErr w:type="spellStart"/>
      <w:r w:rsidR="000A546D" w:rsidRPr="0007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Игжей</w:t>
      </w:r>
      <w:r w:rsidR="00956CCE" w:rsidRPr="0007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</w:t>
      </w:r>
      <w:proofErr w:type="spellEnd"/>
      <w:r w:rsidR="000A546D" w:rsidRPr="0007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образовании</w:t>
      </w:r>
    </w:p>
    <w:p w:rsidR="000A546D" w:rsidRPr="00E779FE" w:rsidRDefault="000A546D" w:rsidP="000A3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A0" w:rsidRDefault="00DE3908" w:rsidP="000A5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65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0A3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7A0" w:rsidRPr="000A37A0">
        <w:rPr>
          <w:rFonts w:ascii="Times New Roman" w:hAnsi="Times New Roman"/>
          <w:iCs/>
          <w:sz w:val="24"/>
          <w:szCs w:val="24"/>
        </w:rPr>
        <w:t>администрация</w:t>
      </w:r>
      <w:r w:rsidR="000A54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46D">
        <w:rPr>
          <w:rFonts w:ascii="Times New Roman" w:hAnsi="Times New Roman"/>
          <w:sz w:val="24"/>
          <w:szCs w:val="24"/>
        </w:rPr>
        <w:t>Игжей</w:t>
      </w:r>
      <w:r w:rsidR="000A37A0" w:rsidRPr="000A37A0">
        <w:rPr>
          <w:rFonts w:ascii="Times New Roman" w:hAnsi="Times New Roman"/>
          <w:sz w:val="24"/>
          <w:szCs w:val="24"/>
        </w:rPr>
        <w:t>ского</w:t>
      </w:r>
      <w:proofErr w:type="spellEnd"/>
      <w:r w:rsidR="000A37A0" w:rsidRPr="000A37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A546D" w:rsidRPr="000A37A0" w:rsidRDefault="000A546D" w:rsidP="000A546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0A37A0" w:rsidRDefault="000A37A0" w:rsidP="000A3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071B10">
        <w:rPr>
          <w:rFonts w:ascii="Times New Roman" w:hAnsi="Times New Roman"/>
          <w:b/>
          <w:sz w:val="28"/>
          <w:szCs w:val="28"/>
        </w:rPr>
        <w:t>:</w:t>
      </w:r>
    </w:p>
    <w:p w:rsidR="000A37A0" w:rsidRDefault="000A37A0" w:rsidP="000A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0A37A0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муниципальном жилищном контроле в </w:t>
      </w:r>
      <w:proofErr w:type="spellStart"/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ельском поселении 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(Приложение1).</w:t>
      </w:r>
    </w:p>
    <w:p w:rsidR="000A546D" w:rsidRPr="00EB4490" w:rsidRDefault="000A37A0" w:rsidP="000A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46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издании «Вестник </w:t>
      </w:r>
      <w:proofErr w:type="spellStart"/>
      <w:r w:rsidR="000A546D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0A546D" w:rsidRPr="00EB4490">
        <w:rPr>
          <w:rFonts w:ascii="Times New Roman" w:hAnsi="Times New Roman" w:cs="Times New Roman"/>
          <w:sz w:val="24"/>
          <w:szCs w:val="24"/>
        </w:rPr>
        <w:t xml:space="preserve">» и разместить и официальном сайте </w:t>
      </w:r>
      <w:hyperlink r:id="rId5" w:history="1">
        <w:r w:rsidR="000A546D" w:rsidRPr="0089597B">
          <w:rPr>
            <w:rStyle w:val="a3"/>
            <w:rFonts w:ascii="Times New Roman" w:hAnsi="Times New Roman" w:cs="Times New Roman"/>
            <w:sz w:val="24"/>
            <w:szCs w:val="24"/>
          </w:rPr>
          <w:t>http://Иг</w:t>
        </w:r>
        <w:r w:rsidR="000A546D" w:rsidRPr="0089597B">
          <w:rPr>
            <w:rStyle w:val="a3"/>
            <w:rFonts w:ascii="Times New Roman" w:hAnsi="Times New Roman" w:cs="Times New Roman"/>
            <w:sz w:val="24"/>
            <w:szCs w:val="24"/>
          </w:rPr>
          <w:t>ж</w:t>
        </w:r>
        <w:r w:rsidR="000A546D" w:rsidRPr="0089597B">
          <w:rPr>
            <w:rStyle w:val="a3"/>
            <w:rFonts w:ascii="Times New Roman" w:hAnsi="Times New Roman" w:cs="Times New Roman"/>
            <w:sz w:val="24"/>
            <w:szCs w:val="24"/>
          </w:rPr>
          <w:t>ей.рф/</w:t>
        </w:r>
      </w:hyperlink>
    </w:p>
    <w:p w:rsidR="000A546D" w:rsidRPr="000A37A0" w:rsidRDefault="000A546D" w:rsidP="000A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A37A0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день, после дня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Pr="000A37A0">
        <w:rPr>
          <w:rFonts w:ascii="Times New Roman" w:hAnsi="Times New Roman"/>
          <w:sz w:val="24"/>
          <w:szCs w:val="24"/>
        </w:rPr>
        <w:t>.</w:t>
      </w:r>
    </w:p>
    <w:p w:rsidR="00DE3908" w:rsidRDefault="000A546D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исполнением настоящего постановления оставляю за собой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46D" w:rsidRDefault="000A546D" w:rsidP="000A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46D" w:rsidRDefault="000A546D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0A546D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EB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3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</w:p>
    <w:p w:rsidR="00DE3908" w:rsidRDefault="00DE3908" w:rsidP="000A546D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r w:rsidR="000A5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0A37A0" w:rsidRDefault="000A37A0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A0" w:rsidRDefault="000A37A0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A0" w:rsidRPr="00DE3908" w:rsidRDefault="000A37A0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Default="00DE3908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D" w:rsidRDefault="000A546D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D" w:rsidRDefault="000A546D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D" w:rsidRDefault="000A546D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D" w:rsidRDefault="000A546D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D" w:rsidRDefault="000A546D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D" w:rsidRPr="00DE3908" w:rsidRDefault="000A546D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A0" w:rsidRPr="00A363E9" w:rsidRDefault="00DE3908" w:rsidP="00A363E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A37A0" w:rsidRPr="00A363E9" w:rsidRDefault="00A363E9" w:rsidP="00A363E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="000A546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A546D">
        <w:rPr>
          <w:rFonts w:ascii="Times New Roman" w:hAnsi="Times New Roman"/>
          <w:sz w:val="24"/>
          <w:szCs w:val="24"/>
        </w:rPr>
        <w:t>Игжей</w:t>
      </w:r>
      <w:r w:rsidR="000A37A0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0A37A0" w:rsidRPr="00A363E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A37A0" w:rsidRPr="00A363E9" w:rsidRDefault="000A37A0" w:rsidP="00A363E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363E9">
        <w:rPr>
          <w:rFonts w:ascii="Times New Roman" w:hAnsi="Times New Roman"/>
          <w:sz w:val="24"/>
          <w:szCs w:val="24"/>
        </w:rPr>
        <w:t>от</w:t>
      </w:r>
      <w:r w:rsidR="000A546D">
        <w:rPr>
          <w:rFonts w:ascii="Times New Roman" w:hAnsi="Times New Roman"/>
          <w:sz w:val="24"/>
          <w:szCs w:val="24"/>
        </w:rPr>
        <w:t xml:space="preserve"> «14» марта 2019 года № 20</w:t>
      </w:r>
    </w:p>
    <w:p w:rsidR="000A37A0" w:rsidRPr="00DE3908" w:rsidRDefault="000A37A0" w:rsidP="000A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DE3908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E3908" w:rsidRPr="00DE3908" w:rsidRDefault="00DE3908" w:rsidP="000A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жи</w:t>
      </w:r>
      <w:r w:rsidR="000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лищном контроле в </w:t>
      </w:r>
      <w:proofErr w:type="spellStart"/>
      <w:r w:rsidR="000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Игжейском</w:t>
      </w:r>
      <w:proofErr w:type="spellEnd"/>
      <w:r w:rsidR="000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</w:t>
      </w:r>
    </w:p>
    <w:p w:rsidR="00DE3908" w:rsidRPr="00DE3908" w:rsidRDefault="00DE3908" w:rsidP="000A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Default="000A546D" w:rsidP="000A54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E3908"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A546D" w:rsidRPr="00DE3908" w:rsidRDefault="000A546D" w:rsidP="000A54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0A546D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310103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порядок осуществления муниципального жилищного контр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A363E9">
        <w:rPr>
          <w:rFonts w:ascii="Times New Roman" w:hAnsi="Times New Roman"/>
          <w:sz w:val="24"/>
          <w:szCs w:val="24"/>
        </w:rPr>
        <w:t>ское</w:t>
      </w:r>
      <w:proofErr w:type="spellEnd"/>
      <w:r w:rsidR="00A363E9">
        <w:rPr>
          <w:rFonts w:ascii="Times New Roman" w:hAnsi="Times New Roman"/>
          <w:sz w:val="24"/>
          <w:szCs w:val="24"/>
        </w:rPr>
        <w:t xml:space="preserve"> </w:t>
      </w:r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908" w:rsidRPr="00DE3908" w:rsidRDefault="00310103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–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DE3908" w:rsidRPr="00DE3908" w:rsidRDefault="00310103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лищный контроль в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r w:rsidR="00A363E9">
        <w:rPr>
          <w:rFonts w:ascii="Times New Roman" w:hAnsi="Times New Roman"/>
          <w:sz w:val="24"/>
          <w:szCs w:val="24"/>
        </w:rPr>
        <w:t>ском</w:t>
      </w:r>
      <w:proofErr w:type="spellEnd"/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должностными лицами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A363E9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03" w:rsidRPr="00DE3908" w:rsidRDefault="00DE3908" w:rsidP="0031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Финансирование деятельности по осуществлению муниципального жилищного контроля и его материально-техническое обеспечение осуществляется за счёт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proofErr w:type="spellStart"/>
      <w:r w:rsidR="00310103">
        <w:rPr>
          <w:rFonts w:ascii="Times New Roman" w:hAnsi="Times New Roman"/>
          <w:sz w:val="24"/>
          <w:szCs w:val="24"/>
        </w:rPr>
        <w:t>Игжей</w:t>
      </w:r>
      <w:r w:rsidR="00310103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310103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10103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Default="00310103" w:rsidP="0031010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E3908"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муниципального жилищного контроля</w:t>
      </w:r>
    </w:p>
    <w:p w:rsidR="00310103" w:rsidRPr="00DE3908" w:rsidRDefault="00310103" w:rsidP="0031010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проверок указанных лиц, принятия предусмотренных законодательством Российской Федерации мер по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Default="003370D2" w:rsidP="000A546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E3908"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осуществления муниципального жилищного контроля</w:t>
      </w:r>
    </w:p>
    <w:p w:rsidR="00071B10" w:rsidRPr="00DE3908" w:rsidRDefault="00071B10" w:rsidP="000A546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Проведение муниципального жилищного контроля осуществляется в форме плановых и внеплановых проверок в порядке и с соблюдением процедур</w:t>
      </w:r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Плановые проверки проводятся на основании ежегодного плана проверок, утве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рждаемого Главой </w:t>
      </w:r>
      <w:proofErr w:type="spellStart"/>
      <w:r w:rsidR="00310103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чаще чем один раз в три года.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ежегодных планах проведения плановых проверок указываются следующие сведения: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и основание проведения каждой плановой проверки;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и сроки проведения каждой плановой проверки;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органа муниципального контроля, осуществляющего плановую проверку.</w:t>
      </w:r>
    </w:p>
    <w:p w:rsidR="00DE3908" w:rsidRPr="00DE3908" w:rsidRDefault="00310103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Основанием для проведения внеплановой проверки наряду с основаниями, указанными в </w:t>
      </w:r>
      <w:hyperlink r:id="rId6" w:history="1">
        <w:r w:rsidRPr="00DE3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10</w:t>
        </w:r>
      </w:hyperlink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</w:t>
      </w:r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статьи 162 Жилищного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Проверки, предусмотренные пунктами 3.2., 3.4., 3.5. настоящего Положения, осуществляются на основании правового ак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Администрации </w:t>
      </w:r>
      <w:proofErr w:type="spellStart"/>
      <w:r w:rsidR="00310103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</w:t>
      </w:r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проверки.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Порядок проведения проверок, предусмотренных пунктами 3.2., 3.4., 3.5. настоящего Положения осуществляется в соответствии с административным регламентом, регулирующим проведение муни</w:t>
      </w:r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жилищного контроля </w:t>
      </w:r>
      <w:proofErr w:type="spellStart"/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31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 случае выявления административного правонарушения или нарушений требований жилищного </w:t>
      </w:r>
      <w:hyperlink r:id="rId7" w:history="1">
        <w:r w:rsidRPr="00DE3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входящим в компетенц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Администрации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должно быть подписано адресатом (для юридического лица –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Администрации</w:t>
      </w:r>
      <w:r w:rsidR="00071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Администрации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Иркутской области.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Default="00071B10" w:rsidP="00071B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DE3908"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жилищного контроля, должностных лиц, осуществляющих муниципальный жилищный контроль</w:t>
      </w:r>
    </w:p>
    <w:p w:rsidR="00071B10" w:rsidRPr="00DE3908" w:rsidRDefault="00071B10" w:rsidP="00071B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Должностные ли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Администрации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муниципальный жилищный контроль в пределах предоставленных полномочий имеют право: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 со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бственников жилья, внесенных в У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предписания несоответствия У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товарищества со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бственников жилья, внесенных в У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изменений обязательным требованиям;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Должностные ли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Администрации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муниципальный жилищный контроль при проведении мероприятий по контролю обязаны: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руководствоваться законами Российской Федерации, законами Иркутской 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Уставом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иными муниципальными правовыми актами;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осуществлении муниципального жилищного контроля должностные лица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71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</w:t>
      </w:r>
      <w:r w:rsidR="00A363E9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в установленном действующим законодательством и настоящим Положением ответственность за: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несоблюдение требований законодательства при исполнении служебных обязанностей;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несоблюдение установленного порядка осуществления муниципального жилищного контроля;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непринятие мер по предотвращению и устранению последствий выявленных нарушений жилищного законодательства;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объективность и достоверность материалов проводимых проверок.</w:t>
      </w:r>
    </w:p>
    <w:p w:rsidR="00DE3908" w:rsidRPr="00DE3908" w:rsidRDefault="00071B10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Иркутской области, осуществляющими региональный государственный жилищный надзор, в порядке, установленном законом Иркутской области.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Препятствование осуществлению полномочий должностных л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иц Администрации</w:t>
      </w:r>
      <w:r w:rsidR="00071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071B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Должностные ли</w:t>
      </w:r>
      <w:r w:rsidR="0095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Администрации </w:t>
      </w:r>
      <w:proofErr w:type="spellStart"/>
      <w:r w:rsidR="00071B10">
        <w:rPr>
          <w:rFonts w:ascii="Times New Roman" w:hAnsi="Times New Roman"/>
          <w:sz w:val="24"/>
          <w:szCs w:val="24"/>
        </w:rPr>
        <w:t>Игжей</w:t>
      </w:r>
      <w:r w:rsidR="00956CCE" w:rsidRPr="00A363E9">
        <w:rPr>
          <w:rFonts w:ascii="Times New Roman" w:hAnsi="Times New Roman"/>
          <w:sz w:val="24"/>
          <w:szCs w:val="24"/>
        </w:rPr>
        <w:t>ского</w:t>
      </w:r>
      <w:proofErr w:type="spellEnd"/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</w:p>
    <w:p w:rsidR="00DE3908" w:rsidRPr="00DE3908" w:rsidRDefault="00DE3908" w:rsidP="000A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sectPr w:rsidR="00DE3908" w:rsidRPr="00DE3908" w:rsidSect="0058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35C"/>
    <w:multiLevelType w:val="multilevel"/>
    <w:tmpl w:val="FA042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A045C"/>
    <w:multiLevelType w:val="multilevel"/>
    <w:tmpl w:val="FA48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47EBB"/>
    <w:multiLevelType w:val="multilevel"/>
    <w:tmpl w:val="43AC8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E6588"/>
    <w:multiLevelType w:val="multilevel"/>
    <w:tmpl w:val="AF26C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247BA"/>
    <w:multiLevelType w:val="multilevel"/>
    <w:tmpl w:val="C6EA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08"/>
    <w:rsid w:val="00030ABA"/>
    <w:rsid w:val="00071B10"/>
    <w:rsid w:val="000A37A0"/>
    <w:rsid w:val="000A546D"/>
    <w:rsid w:val="00112085"/>
    <w:rsid w:val="001A7585"/>
    <w:rsid w:val="00310103"/>
    <w:rsid w:val="003370D2"/>
    <w:rsid w:val="003A5CF2"/>
    <w:rsid w:val="0043456B"/>
    <w:rsid w:val="004468D6"/>
    <w:rsid w:val="005858EA"/>
    <w:rsid w:val="00785143"/>
    <w:rsid w:val="007D42C4"/>
    <w:rsid w:val="008269B0"/>
    <w:rsid w:val="00956CCE"/>
    <w:rsid w:val="00A2184A"/>
    <w:rsid w:val="00A363E9"/>
    <w:rsid w:val="00DE3908"/>
    <w:rsid w:val="00E459AD"/>
    <w:rsid w:val="00E779FE"/>
    <w:rsid w:val="00EB4490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115"/>
  <w15:docId w15:val="{4D36D44A-EA7D-46D2-BEA9-7D78581A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EA"/>
  </w:style>
  <w:style w:type="paragraph" w:styleId="1">
    <w:name w:val="heading 1"/>
    <w:basedOn w:val="a"/>
    <w:link w:val="10"/>
    <w:uiPriority w:val="9"/>
    <w:qFormat/>
    <w:rsid w:val="00DE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E3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908"/>
    <w:rPr>
      <w:b/>
      <w:bCs/>
    </w:rPr>
  </w:style>
  <w:style w:type="paragraph" w:customStyle="1" w:styleId="editlog">
    <w:name w:val="editlog"/>
    <w:basedOn w:val="a"/>
    <w:rsid w:val="00D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A5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A4B1208244411D01210B76DD8540376F4721B88C0C92ED19AFEF29DM9F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3D28CB7700FA89962EE50340E453F3BAB8A3AD1919E3DFC6C9417CE6CB617CD2D8473FAA1E32F21nAJ" TargetMode="Externa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Пользователь Windows</cp:lastModifiedBy>
  <cp:revision>14</cp:revision>
  <cp:lastPrinted>2019-02-21T01:08:00Z</cp:lastPrinted>
  <dcterms:created xsi:type="dcterms:W3CDTF">2017-12-11T05:08:00Z</dcterms:created>
  <dcterms:modified xsi:type="dcterms:W3CDTF">2019-03-14T01:45:00Z</dcterms:modified>
</cp:coreProperties>
</file>