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3F" w:rsidRPr="006B3C3F" w:rsidRDefault="006B3C3F" w:rsidP="001F43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РОССИЙСКАЯ ФЕДЕРАЦИЯ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4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1"/>
          <w:sz w:val="24"/>
          <w:szCs w:val="24"/>
          <w:lang w:eastAsia="ru-RU"/>
        </w:rPr>
        <w:t>ИРКУТСКАЯ ОБЛАСТЬ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4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1"/>
          <w:sz w:val="24"/>
          <w:szCs w:val="24"/>
          <w:lang w:eastAsia="ru-RU"/>
        </w:rPr>
        <w:t>УСТЬ-УДИНСКИЙРАЙОН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0"/>
        <w:jc w:val="center"/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ИГЖЕЙСКОЕ </w:t>
      </w:r>
      <w:r w:rsidRPr="006B3C3F"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  <w:t>МУНИЦИПАЛЬНОЕ ОБРАЗОВАНИЕ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0"/>
        <w:jc w:val="center"/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  <w:t>АДМИНИСТРАЦИЯ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0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  <w:t>ПОСТАНОВЛЕНИЕ</w:t>
      </w:r>
    </w:p>
    <w:p w:rsidR="006B3C3F" w:rsidRP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</w:p>
    <w:p w:rsidR="006B3C3F" w:rsidRPr="006B3C3F" w:rsidRDefault="008044E1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от «6» ноября</w:t>
      </w:r>
      <w:r w:rsidR="006B3C3F"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20</w:t>
      </w:r>
      <w:r w:rsidR="008B2122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20</w:t>
      </w:r>
      <w:r w:rsidR="006B3C3F"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года                                                         </w:t>
      </w:r>
      <w:r w:rsidR="002C1A37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  </w:t>
      </w:r>
      <w:r w:rsidR="005F7BD8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                                      № </w:t>
      </w:r>
      <w:r w:rsidR="003B2D87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47</w:t>
      </w:r>
    </w:p>
    <w:p w:rsid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Игжей</w:t>
      </w:r>
      <w:proofErr w:type="spellEnd"/>
    </w:p>
    <w:p w:rsidR="006B3C3F" w:rsidRP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</w:p>
    <w:p w:rsidR="006B3C3F" w:rsidRPr="006B3C3F" w:rsidRDefault="002C1A37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О ВНЕСЕНИИ ИЗМЕНЕНИЙ В ПОЛОЖЕНИЕ</w:t>
      </w:r>
      <w:r w:rsidR="006B3C3F" w:rsidRPr="006B3C3F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 xml:space="preserve"> ОБ ОПЛАТЕ ТРУДА</w:t>
      </w:r>
    </w:p>
    <w:p w:rsidR="006B3C3F" w:rsidRP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РАБОТНИКОВ, ЗАМЕЩАЮЩИХ ДОЛЖНОСТИ,</w:t>
      </w:r>
    </w:p>
    <w:p w:rsidR="006B3C3F" w:rsidRP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НЕ ЯВЛЯЮЩИЕСЯ ДОЛЖНОСТЯМИ МУНИЦИПАЛЬНОЙ</w:t>
      </w:r>
    </w:p>
    <w:p w:rsidR="006B3C3F" w:rsidRP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СЛУЖБЫ, И ВСПОМОГАТЕЛЬНОГО ПЕРСОНАЛА АДМИНИСТРАЦИИ</w:t>
      </w:r>
    </w:p>
    <w:p w:rsidR="006B3C3F" w:rsidRP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ИГЖЕЙСКОГО СЕЛЬСКОГО ПОСЕЛЕНИЯ</w:t>
      </w:r>
    </w:p>
    <w:p w:rsidR="006B3C3F" w:rsidRPr="006B3C3F" w:rsidRDefault="006B3C3F" w:rsidP="006B3C3F">
      <w:pPr>
        <w:shd w:val="clear" w:color="auto" w:fill="FFFFFF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</w:p>
    <w:p w:rsidR="006B3C3F" w:rsidRPr="005F7BD8" w:rsidRDefault="006B3C3F" w:rsidP="005F7BD8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Указа Губернатора Иркутской области от 22.09.2011 г. № 246-уг «Об оплате труда работников, замещающих должности, не являющиеся должностями муниципальной службы,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="00574E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(с изм</w:t>
      </w:r>
      <w:r w:rsidR="005F7B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енениями на 15 апреля 2020 года)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Pr="006B3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Уставом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образования,</w:t>
      </w:r>
    </w:p>
    <w:p w:rsidR="006B3C3F" w:rsidRPr="006B3C3F" w:rsidRDefault="006B3C3F" w:rsidP="006B3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shd w:val="clear" w:color="auto" w:fill="FFFFFF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  <w:t>ПОСТАНОВЛЯЮ:</w:t>
      </w:r>
    </w:p>
    <w:p w:rsidR="006B3C3F" w:rsidRPr="006B3C3F" w:rsidRDefault="006B3C3F" w:rsidP="006B3C3F">
      <w:pPr>
        <w:shd w:val="clear" w:color="auto" w:fill="FFFFFF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4ECE" w:rsidRDefault="006B3C3F" w:rsidP="006B3C3F">
      <w:pPr>
        <w:shd w:val="clear" w:color="auto" w:fill="FFFFFF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574ECE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3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</w:t>
      </w:r>
      <w:proofErr w:type="spellStart"/>
      <w:r w:rsidRPr="006B3C3F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74ECE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утвержденное постановлением администрации от «17» апреля 2019 года №38 следующие изменения:</w:t>
      </w:r>
    </w:p>
    <w:p w:rsidR="00574ECE" w:rsidRDefault="00574ECE" w:rsidP="006B3C3F">
      <w:pPr>
        <w:shd w:val="clear" w:color="auto" w:fill="FFFFFF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1.1. в части 4 главы 2 таблицу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19"/>
      </w:tblGrid>
      <w:tr w:rsidR="00574ECE" w:rsidTr="00574ECE">
        <w:tc>
          <w:tcPr>
            <w:tcW w:w="7225" w:type="dxa"/>
          </w:tcPr>
          <w:p w:rsidR="00574ECE" w:rsidRDefault="00574ECE" w:rsidP="006B3C3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19" w:type="dxa"/>
          </w:tcPr>
          <w:p w:rsidR="00574ECE" w:rsidRDefault="00574ECE" w:rsidP="006B3C3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574ECE" w:rsidTr="00574ECE">
        <w:tc>
          <w:tcPr>
            <w:tcW w:w="7225" w:type="dxa"/>
          </w:tcPr>
          <w:p w:rsidR="00574ECE" w:rsidRDefault="00574ECE" w:rsidP="006B3C3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 2 категории</w:t>
            </w:r>
          </w:p>
        </w:tc>
        <w:tc>
          <w:tcPr>
            <w:tcW w:w="2119" w:type="dxa"/>
          </w:tcPr>
          <w:p w:rsidR="00574ECE" w:rsidRDefault="005F7BD8" w:rsidP="006B3C3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</w:tr>
      <w:tr w:rsidR="00574ECE" w:rsidTr="00574ECE">
        <w:tc>
          <w:tcPr>
            <w:tcW w:w="7225" w:type="dxa"/>
          </w:tcPr>
          <w:p w:rsidR="00574ECE" w:rsidRDefault="00574ECE" w:rsidP="006B3C3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2119" w:type="dxa"/>
          </w:tcPr>
          <w:p w:rsidR="00574ECE" w:rsidRDefault="005F7BD8" w:rsidP="006B3C3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4992</w:t>
            </w:r>
          </w:p>
        </w:tc>
      </w:tr>
      <w:tr w:rsidR="00574ECE" w:rsidTr="00574ECE">
        <w:tc>
          <w:tcPr>
            <w:tcW w:w="7225" w:type="dxa"/>
          </w:tcPr>
          <w:p w:rsidR="00574ECE" w:rsidRDefault="00574ECE" w:rsidP="006B3C3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119" w:type="dxa"/>
          </w:tcPr>
          <w:p w:rsidR="00574ECE" w:rsidRDefault="00A56A8F" w:rsidP="006B3C3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5F7B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</w:tbl>
    <w:p w:rsidR="00574ECE" w:rsidRDefault="00574ECE" w:rsidP="00574ECE">
      <w:pPr>
        <w:shd w:val="clear" w:color="auto" w:fill="FFFFFF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в части 10 главы 3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таблицу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15"/>
        <w:gridCol w:w="1755"/>
      </w:tblGrid>
      <w:tr w:rsidR="00574ECE" w:rsidRPr="006B3C3F" w:rsidTr="0092718D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квалификационного разряда</w:t>
            </w:r>
          </w:p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</w:t>
            </w:r>
          </w:p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оклада, руб.</w:t>
            </w:r>
          </w:p>
        </w:tc>
      </w:tr>
      <w:tr w:rsidR="00574ECE" w:rsidRPr="006B3C3F" w:rsidTr="0092718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F7BD8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</w:t>
            </w:r>
          </w:p>
        </w:tc>
      </w:tr>
      <w:tr w:rsidR="00574ECE" w:rsidRPr="006B3C3F" w:rsidTr="0092718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F7BD8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4844</w:t>
            </w:r>
          </w:p>
        </w:tc>
      </w:tr>
      <w:tr w:rsidR="00574ECE" w:rsidRPr="006B3C3F" w:rsidTr="0092718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F7BD8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</w:t>
            </w:r>
          </w:p>
        </w:tc>
      </w:tr>
      <w:tr w:rsidR="00574ECE" w:rsidRPr="006B3C3F" w:rsidTr="0092718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квалификационный разряд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F7BD8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</w:tr>
      <w:tr w:rsidR="00574ECE" w:rsidRPr="006B3C3F" w:rsidTr="0092718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F7BD8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5292</w:t>
            </w:r>
          </w:p>
        </w:tc>
      </w:tr>
      <w:tr w:rsidR="00574ECE" w:rsidRPr="006B3C3F" w:rsidTr="0092718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A56A8F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5442</w:t>
            </w:r>
          </w:p>
        </w:tc>
      </w:tr>
      <w:tr w:rsidR="00574ECE" w:rsidRPr="006B3C3F" w:rsidTr="0092718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F7BD8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</w:t>
            </w:r>
          </w:p>
        </w:tc>
      </w:tr>
      <w:tr w:rsidR="00574ECE" w:rsidRPr="006B3C3F" w:rsidTr="0092718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F7BD8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5764</w:t>
            </w:r>
          </w:p>
        </w:tc>
      </w:tr>
    </w:tbl>
    <w:p w:rsidR="008044E1" w:rsidRDefault="003B2D87" w:rsidP="006B3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в</w:t>
      </w:r>
      <w:r w:rsidR="008044E1">
        <w:rPr>
          <w:rFonts w:ascii="Times New Roman" w:eastAsia="Calibri" w:hAnsi="Times New Roman" w:cs="Times New Roman"/>
          <w:sz w:val="24"/>
          <w:szCs w:val="24"/>
        </w:rPr>
        <w:t xml:space="preserve"> части 12 главы 3 отменить пункты г) д);</w:t>
      </w:r>
    </w:p>
    <w:p w:rsidR="008044E1" w:rsidRDefault="003B2D87" w:rsidP="006B3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н</w:t>
      </w:r>
      <w:bookmarkStart w:id="0" w:name="_GoBack"/>
      <w:bookmarkEnd w:id="0"/>
      <w:r w:rsidR="008044E1">
        <w:rPr>
          <w:rFonts w:ascii="Times New Roman" w:eastAsia="Calibri" w:hAnsi="Times New Roman" w:cs="Times New Roman"/>
          <w:sz w:val="24"/>
          <w:szCs w:val="24"/>
        </w:rPr>
        <w:t>умерацию пунктов привести в соответствие.</w:t>
      </w:r>
    </w:p>
    <w:p w:rsidR="006B3C3F" w:rsidRPr="006B3C3F" w:rsidRDefault="00574ECE" w:rsidP="006B3C3F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6B3C3F">
        <w:rPr>
          <w:rFonts w:ascii="Times New Roman" w:eastAsia="Calibri" w:hAnsi="Times New Roman" w:cs="Times New Roman"/>
          <w:sz w:val="24"/>
          <w:szCs w:val="24"/>
        </w:rPr>
        <w:t>. Настоящее постановление</w:t>
      </w:r>
      <w:r w:rsidR="006B3C3F" w:rsidRPr="006B3C3F">
        <w:rPr>
          <w:rFonts w:ascii="Times New Roman" w:eastAsia="Calibri" w:hAnsi="Times New Roman" w:cs="Times New Roman"/>
          <w:sz w:val="24"/>
          <w:szCs w:val="24"/>
        </w:rPr>
        <w:t xml:space="preserve"> вступает в силу </w:t>
      </w:r>
      <w:r w:rsidR="00D06F23">
        <w:rPr>
          <w:rFonts w:ascii="Times New Roman" w:eastAsia="Calibri" w:hAnsi="Times New Roman" w:cs="Times New Roman"/>
          <w:sz w:val="24"/>
          <w:szCs w:val="24"/>
        </w:rPr>
        <w:t>с 1 января 2021 года.</w:t>
      </w:r>
    </w:p>
    <w:p w:rsidR="006B3C3F" w:rsidRPr="006B3C3F" w:rsidRDefault="00574ECE" w:rsidP="006B3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B3C3F">
        <w:rPr>
          <w:rFonts w:ascii="Times New Roman" w:eastAsia="Calibri" w:hAnsi="Times New Roman" w:cs="Times New Roman"/>
          <w:sz w:val="24"/>
          <w:szCs w:val="24"/>
        </w:rPr>
        <w:t>. Опубликовать настоящее постановление</w:t>
      </w:r>
      <w:r w:rsidR="006B3C3F" w:rsidRPr="006B3C3F">
        <w:rPr>
          <w:rFonts w:ascii="Times New Roman" w:eastAsia="Calibri" w:hAnsi="Times New Roman" w:cs="Times New Roman"/>
          <w:sz w:val="24"/>
          <w:szCs w:val="24"/>
        </w:rPr>
        <w:t xml:space="preserve"> в муниципальном информационном издании «Вестник </w:t>
      </w:r>
      <w:proofErr w:type="spellStart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Игжея</w:t>
      </w:r>
      <w:proofErr w:type="spellEnd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», и разместить на официальном сайте Администрации муниципального образования «</w:t>
      </w:r>
      <w:proofErr w:type="spellStart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Игжей.рф</w:t>
      </w:r>
      <w:proofErr w:type="spellEnd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6B3C3F" w:rsidRPr="006B3C3F" w:rsidRDefault="006B3C3F" w:rsidP="006B3C3F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0"/>
          <w:lang w:eastAsia="ru-RU"/>
        </w:rPr>
      </w:pPr>
    </w:p>
    <w:p w:rsidR="006B3C3F" w:rsidRPr="006B3C3F" w:rsidRDefault="006B3C3F" w:rsidP="006B3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3C3F" w:rsidRPr="006B3C3F" w:rsidRDefault="006B3C3F" w:rsidP="006B3C3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B3C3F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6B3C3F">
        <w:rPr>
          <w:rFonts w:ascii="Times New Roman" w:eastAsia="Calibri" w:hAnsi="Times New Roman" w:cs="Times New Roman"/>
          <w:bCs/>
          <w:iCs/>
          <w:sz w:val="24"/>
          <w:szCs w:val="24"/>
        </w:rPr>
        <w:t>Игжейского</w:t>
      </w:r>
      <w:proofErr w:type="spellEnd"/>
      <w:r w:rsidRPr="006B3C3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6B3C3F" w:rsidRPr="006B3C3F" w:rsidRDefault="006B3C3F" w:rsidP="006B3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3F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           И.М. Черкасова</w:t>
      </w:r>
    </w:p>
    <w:p w:rsidR="006B3C3F" w:rsidRPr="006B3C3F" w:rsidRDefault="006B3C3F" w:rsidP="006B3C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0"/>
          <w:lang w:eastAsia="ru-RU"/>
        </w:rPr>
      </w:pPr>
    </w:p>
    <w:p w:rsidR="006B3C3F" w:rsidRPr="006B3C3F" w:rsidRDefault="006B3C3F" w:rsidP="006B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3C3F" w:rsidRDefault="006B3C3F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1A37" w:rsidRDefault="002C1A37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A8F" w:rsidRDefault="00A56A8F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3C3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6B3C3F" w:rsidRDefault="006B3C3F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3C3F">
        <w:rPr>
          <w:rFonts w:ascii="Times New Roman" w:eastAsia="Calibri" w:hAnsi="Times New Roman" w:cs="Times New Roman"/>
          <w:sz w:val="24"/>
          <w:szCs w:val="24"/>
        </w:rPr>
        <w:t>к постановлению главы администрации</w:t>
      </w:r>
    </w:p>
    <w:p w:rsidR="006B3C3F" w:rsidRDefault="006B3C3F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«17» апреля 2019 года № 38</w:t>
      </w:r>
    </w:p>
    <w:p w:rsidR="00A56A8F" w:rsidRDefault="002C1A37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 редакции от «28» января 2020 года № 5</w:t>
      </w:r>
    </w:p>
    <w:p w:rsidR="00574ECE" w:rsidRPr="006B3C3F" w:rsidRDefault="00D06F23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62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D87">
        <w:rPr>
          <w:rFonts w:ascii="Times New Roman" w:eastAsia="Calibri" w:hAnsi="Times New Roman" w:cs="Times New Roman"/>
          <w:sz w:val="24"/>
          <w:szCs w:val="24"/>
        </w:rPr>
        <w:t>редакции от «6» ноября 2020 года № 47</w:t>
      </w:r>
      <w:r w:rsidR="00574EC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B3C3F" w:rsidRDefault="006B3C3F" w:rsidP="006B3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ОПЛАТЕ ТРУДА РАБОТНИКОВ, ЗАМЕЩАЮЩИХ ДОЛЖНОСТИ,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ЯВЛЯЮЩИЕСЯ ДОЛЖНОСТЯМИ МУНИЦИПАЛЬНОЙ СЛУЖБЫ, И ВСПОМОГАТЕЛЬНОГО ПЕРСОНАЛА АДМИНИСТРАЦИИ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ИГЖЕЙСКОГО СЕЛЬСКОГО ПОСЕЛЕНИЯ 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 Иркутской области, и вспомогательного персонала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 вспомогательным персоналом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настоящего Положения понимаются лица, работающие в муниципальном образовании по трудовым договорам и не являющиеся муниципальными служащими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указанными в </w:t>
      </w:r>
      <w:hyperlink r:id="rId5" w:history="1">
        <w:r w:rsidRPr="006B3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ОПЛАТА ТРУДА И ПОРЯДОК ФОРМИРОВАНИЯ ФОНДА ОПЛАТЫ ТРУДА РАБОТНИКОВ, ЗАМЕЩАЮЩИХ ДОЛЖНОСТИ, НЕ ЯВЛЯЮЩИЕСЯ ДОЛЖНОСТЯМИ МУНИЦИПАЛЬНОЙ СЛУЖБЫ АДМИНИСТРАЦИИ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 СЕЛЬСКОГО ПОСЕЛЕНИЯ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Оплата труда работников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замещающих должности, не являющиеся должностями муниципальной службы, состоит из месячного должностного оклада (далее – должностной оклад), ежемесячных и иных дополнительных выплат.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Должностные оклады работников, замещающих должности, не являющиеся должностями муниципальной службы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служащие), устанавливаются в следующих размерах: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15"/>
        <w:gridCol w:w="2741"/>
      </w:tblGrid>
      <w:tr w:rsidR="006B3C3F" w:rsidRPr="006B3C3F" w:rsidTr="001F437B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6B3C3F" w:rsidRPr="006B3C3F" w:rsidTr="001F437B"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2 категории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A56A8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</w:tr>
      <w:tr w:rsidR="006B3C3F" w:rsidRPr="006B3C3F" w:rsidTr="001F437B"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A56A8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</w:t>
            </w:r>
          </w:p>
        </w:tc>
      </w:tr>
      <w:tr w:rsidR="006B3C3F" w:rsidRPr="006B3C3F" w:rsidTr="001F437B"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A56A8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</w:tr>
    </w:tbl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Индексация размеров должностных окладов служащих производится нормативным правовым актом главы администрации в пределах бюджетных ассигнований, предусмотренных на эти цели решением Думы о бюджете на соответствующий финансовый год.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Служащим производятся следующие ежемесячные и иные дополнительные выплаты: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ежемесячное денежное поощрение - в размере 1 должностного оклада;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к должностному окладу за выслугу лет;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премии по результатам работы;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материальная помощь;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иные выплаты, предусмотренные федеральными законами и иными правовыми актами Российской Федерации.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ежемесячного денежного поощрения - в размере 12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ежемесячной надбавки к должностному окладу за выслугу лет - в размере 2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ежемесячной надбавки за сложность, напряженность и высокие достижения в труде - в размере 10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премий по результатам работы - в размере 3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материальной помощи - в размере 2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ОПЛАТА ТРУДА И ПОРЯДОК ФОРМИРОВАНИЯ ФОНДА ОПЛАТЫ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ВСПОМОГАТЕЛЬНОГО ПЕРСОНАЛА АДМИНИСТРАЦИИ ИГЖЕЙСКОГО СЕЛЬСКОГО ПОСЕЛЕНИЯ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Оплата труда вспомогательного персонала администрации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вспомогательный персонал) состоит из должностного оклада, ежемесячных и иных дополнительных выплат.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15"/>
        <w:gridCol w:w="2663"/>
      </w:tblGrid>
      <w:tr w:rsidR="006B3C3F" w:rsidRPr="006B3C3F" w:rsidTr="00CA3EAA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квалификационного разряда</w:t>
            </w:r>
          </w:p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</w:t>
            </w:r>
          </w:p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оклада, руб.</w:t>
            </w:r>
          </w:p>
        </w:tc>
      </w:tr>
      <w:tr w:rsidR="006B3C3F" w:rsidRPr="006B3C3F" w:rsidTr="00CA3EA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разряд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A56A8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</w:t>
            </w:r>
          </w:p>
        </w:tc>
      </w:tr>
      <w:tr w:rsidR="006B3C3F" w:rsidRPr="006B3C3F" w:rsidTr="00CA3EA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разряд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A56A8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4844</w:t>
            </w:r>
          </w:p>
        </w:tc>
      </w:tr>
      <w:tr w:rsidR="006B3C3F" w:rsidRPr="006B3C3F" w:rsidTr="00CA3EA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разряд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A56A8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</w:t>
            </w:r>
          </w:p>
        </w:tc>
      </w:tr>
      <w:tr w:rsidR="006B3C3F" w:rsidRPr="006B3C3F" w:rsidTr="00CA3EA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квалификационный разряд 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A56A8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</w:tr>
      <w:tr w:rsidR="006B3C3F" w:rsidRPr="006B3C3F" w:rsidTr="00CA3EA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разряд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A56A8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5292</w:t>
            </w:r>
          </w:p>
        </w:tc>
      </w:tr>
      <w:tr w:rsidR="006B3C3F" w:rsidRPr="006B3C3F" w:rsidTr="00CA3EA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квалификационный разряд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A56A8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5442</w:t>
            </w:r>
          </w:p>
        </w:tc>
      </w:tr>
      <w:tr w:rsidR="006B3C3F" w:rsidRPr="006B3C3F" w:rsidTr="00CA3EA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квалификационный разряд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A56A8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</w:t>
            </w:r>
          </w:p>
        </w:tc>
      </w:tr>
      <w:tr w:rsidR="006B3C3F" w:rsidRPr="006B3C3F" w:rsidTr="00CA3EA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квалификационный разряд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A56A8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5764</w:t>
            </w:r>
          </w:p>
        </w:tc>
      </w:tr>
    </w:tbl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Индексация размеров должностных окладов вспомогательного персонала производится нормативным правовым актом главы администрации в пределах бюджетных ассигнований, предусмотренных на эти цели решением Думы о бюджете на соответствующий финансовый год.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Вспомогательному персоналу производятся следующие ежемесячные и иные дополнительные выплаты: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ежемесячное денежное поощрение - в размере1 должностного оклада;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6B3C3F" w:rsidRPr="006B3C3F" w:rsidRDefault="008044E1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3C3F"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6B3C3F" w:rsidRPr="006B3C3F" w:rsidRDefault="008044E1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B3C3F"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выплаты, предусмотренные федеральными законами и иными правовыми актами Российской Федерации.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ежемесячного денежного поощрения - в размере 12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ежемесячной надбавки за сложность, напряженность и высокие достижения в труде - в размере 10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премий по результатам работы - в размере 3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материальной помощи - в размере 2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РАЗМЕР, ПОРЯДОК УСТАНОВЛЕНИЯ И ВЫПЛАТЫ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ЗА ВЫСЛУГУ ЛЕТ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0"/>
        <w:gridCol w:w="3814"/>
      </w:tblGrid>
      <w:tr w:rsidR="006B3C3F" w:rsidRPr="006B3C3F" w:rsidTr="00C660CE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(в процентах к должностному окладу)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до 13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до 18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до 23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6" w:history="1">
        <w:r w:rsidRPr="006B3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Ответственность за своевременный пересмотр размера ежемесячной надбавки за выслугу лет возлагается на кадровую службу администрации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Назначение ежемесячной надбавки за выслугу лет оформляется соответствующим правовым актом.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РАЗМЕР, ПОРЯДОК УСТАНОВЛЕНИЯ И ВЫПЛАТЫ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ЗА СЛОЖНОСТЬ, НАПРЯЖЕННОСТЬ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ВЫСОКИЕ ДОСТИЖЕНИЯ В ТРУДЕ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Надбавка устанавливается в размере от 50 до 100 процентов должностного оклада при наличии следующих условий: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исполнение трудовых (должностных) обязанностей в условиях, отклоняющихся от нормальных;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привлечение работника к выполнению непредвиденных, особо важных и ответственных работ.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Конкретный размер надбавки определяется главой администрации поселения.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Надбавка носит срочный и персонифицированный характер, указывается в трудовом договоре, заключенном с работником.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Надбавка выплачивается пропорционально отработанному времени.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6. ПОРЯДОК И УСЛОВИЯ ВЫПЛАТЫ ПРЕМИИ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профессионального, компетентного и качественного выполнения трудовых (должностных) обязанностей;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своевременного и качественного выполнения планов работы;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трудовой дисциплины.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Премия максимальным размером не ограничивается. Выплата премии производится по результатам работы за месяц, квартал, год.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Размер премии определяется главой администрации поселения и оформляется соответствующим правовым актом.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7. РАЗМЕР, ПОРЯДОК И УСЛОВИЯ ВЫПЛАТЫ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ПОМОЩИ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Материальная помощь работникам предоставляется в случаях: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болезни работника, болезни или смерти членов его семьи (родители, дети, супруги);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регистрации брака, рождения ребенка, юбилейных дат работника (50, 55, 60, 65 лет со дня рождения).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Материальная помощь предоставляется по письменному заявлению работника при представлении следующих документов: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случаях, предусмотренных подпунктом "а" пункта 31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случаях, предусмотренных подпунктом "б" пункта 31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"б" пункта 31 настоящего Положения;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случаях, предусмотренных подпунктом "в" пункта 31 настоящего Положения, - копии свидетельства о заключении брака, рождении ребенка; копии паспорта.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смерти работника материальная помощь предоставляется одному из совершеннолетних членов его семьи, указанному в подпункте "б" пункта 31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36.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Предоставление работнику, члену его семьи (в случае, предусмотренном пунктом 33 настоящего Положения) материальной помощи и определение ее конкретного размера производится по решению главы администрации поселения и оформляется соответствующим правовым актом.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8. РАЗМЕР, ПОРЯДОК И УСЛОВИЯ ЕДИНОВРЕМЕННОЙ ВЫПЛАТЫ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ЕЖЕГОДНОГО ОПЛАЧИВАЕМОГО ОТПУСКА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38.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предоставления ежегодного оплачиваемого отпуска в полном объеме;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Размер единовременной выплаты при предоставлении ежегодного оплачиваемого отпуска составляет два должностных оклада.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41. Единовременная выплата производится пропорционально отработанному времени при увольнении работника в случае: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предоставления неиспользованного отпуска с последующим его увольнением;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выплаты денежной компенсации за неиспользованный отпуск.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42. Решение главы администрации о выплате работнику единовременной выплаты оформляется соответствующим правовым актом.</w:t>
      </w:r>
    </w:p>
    <w:sectPr w:rsidR="006B3C3F" w:rsidRPr="006B3C3F" w:rsidSect="00DE0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D4"/>
    <w:rsid w:val="00021A9D"/>
    <w:rsid w:val="001C3F00"/>
    <w:rsid w:val="001F437B"/>
    <w:rsid w:val="002243D4"/>
    <w:rsid w:val="002C1A37"/>
    <w:rsid w:val="003B2D87"/>
    <w:rsid w:val="004C2313"/>
    <w:rsid w:val="00540823"/>
    <w:rsid w:val="00574ECE"/>
    <w:rsid w:val="005F7BD8"/>
    <w:rsid w:val="006B3C3F"/>
    <w:rsid w:val="006C5782"/>
    <w:rsid w:val="008044E1"/>
    <w:rsid w:val="008B2122"/>
    <w:rsid w:val="00A56A8F"/>
    <w:rsid w:val="00B43516"/>
    <w:rsid w:val="00C24ACB"/>
    <w:rsid w:val="00C607C3"/>
    <w:rsid w:val="00CA3EAA"/>
    <w:rsid w:val="00D06F23"/>
    <w:rsid w:val="00E627E4"/>
    <w:rsid w:val="00EF1E5E"/>
    <w:rsid w:val="00F1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F31"/>
  <w15:chartTrackingRefBased/>
  <w15:docId w15:val="{21715FFE-6687-42DA-A97B-C237784F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2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20064;fld=134" TargetMode="External"/><Relationship Id="rId5" Type="http://schemas.openxmlformats.org/officeDocument/2006/relationships/hyperlink" Target="consultantplus://offline/main?base=RLAW411;n=54817;fld=134;dst=100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65089-97F3-4217-B48C-D9E33E38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2020-11-06T02:16:00Z</cp:lastPrinted>
  <dcterms:created xsi:type="dcterms:W3CDTF">2019-04-29T03:46:00Z</dcterms:created>
  <dcterms:modified xsi:type="dcterms:W3CDTF">2020-11-06T02:21:00Z</dcterms:modified>
</cp:coreProperties>
</file>