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ИГЖЕЙСКОЕ МУНИЦИПАЛЬНОЕ ОБРАЗОВАНИЕ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ДУМА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РЕШЕНИЕ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от «28» мая 2019 года</w:t>
      </w:r>
      <w:r w:rsidRPr="00356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15E04">
        <w:rPr>
          <w:rFonts w:ascii="Times New Roman" w:hAnsi="Times New Roman" w:cs="Times New Roman"/>
          <w:sz w:val="24"/>
          <w:szCs w:val="24"/>
        </w:rPr>
        <w:t>№ 34/3</w:t>
      </w:r>
      <w:r w:rsidRPr="003562E5">
        <w:rPr>
          <w:rFonts w:ascii="Times New Roman" w:hAnsi="Times New Roman" w:cs="Times New Roman"/>
          <w:sz w:val="24"/>
          <w:szCs w:val="24"/>
        </w:rPr>
        <w:t>-ДП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562E5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 УТВЕРЖДЕНИИ ПОРЯДКА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РАССМОТРЕНИЯ ЗАЯВОК СЕЛЬСКОХОЗЯЙСТВЕННЫХ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ОРГАНИЗАЦИЙ И КРЕСТЬЯНСКИХ (ФЕРМЕРСКИХ)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>ХОЗЯЙСТВ О ПРОДАЖЕ ЗЕМЕЛЬНЫХ ДОЛЕЙ ИЗ</w:t>
      </w:r>
      <w:bookmarkStart w:id="0" w:name="_GoBack"/>
      <w:bookmarkEnd w:id="0"/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ЗЕМЕЛЬ СЕЛЬСКОХОЗЯЙСТВЕННОГО НАЗНАЧЕНИЯ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>И ПРИНЯТИЯ РЕШЕНИЙ О ПРОДАЖЕ ЗЕМЕЛЬНЫХ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ДОЛЕЙ</w:t>
      </w:r>
    </w:p>
    <w:p w:rsidR="003562E5" w:rsidRPr="003562E5" w:rsidRDefault="003562E5" w:rsidP="003562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п.3</w:t>
      </w:r>
      <w:r w:rsidRPr="003562E5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ст. 6 Устава </w:t>
      </w:r>
      <w:proofErr w:type="spellStart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муниципального образования, </w:t>
      </w:r>
      <w:r w:rsidR="00981066">
        <w:rPr>
          <w:rFonts w:ascii="Times New Roman" w:hAnsi="Times New Roman" w:cs="Times New Roman"/>
          <w:bCs/>
          <w:sz w:val="24"/>
          <w:szCs w:val="24"/>
          <w:lang w:bidi="ru-RU"/>
        </w:rPr>
        <w:t>Дума</w:t>
      </w: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spellStart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муниципального образования</w:t>
      </w: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562E5" w:rsidRDefault="003562E5" w:rsidP="003562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РЕШИЛА:</w:t>
      </w:r>
    </w:p>
    <w:p w:rsidR="003562E5" w:rsidRPr="003562E5" w:rsidRDefault="003562E5" w:rsidP="003562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1. Утвердить порядок рассмотрения заявок сельскохозяйственных организаций и крестьянских (фермерских) хозяйств о продаже земельных долей сельскохозяйственного назначения и принятия решений о продаже земельных долей, согласно приложению.</w:t>
      </w: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 Опубликовать настоящее решение в информационном </w:t>
      </w:r>
      <w:r w:rsidR="00981066">
        <w:rPr>
          <w:rFonts w:ascii="Times New Roman" w:hAnsi="Times New Roman" w:cs="Times New Roman"/>
          <w:bCs/>
          <w:sz w:val="24"/>
          <w:szCs w:val="24"/>
          <w:lang w:bidi="ru-RU"/>
        </w:rPr>
        <w:t>издании</w:t>
      </w: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«Вестник </w:t>
      </w:r>
      <w:proofErr w:type="spellStart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Игжея</w:t>
      </w:r>
      <w:proofErr w:type="spellEnd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» администрации </w:t>
      </w:r>
      <w:proofErr w:type="spellStart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сельского поселения и разместить на официальном сайте «</w:t>
      </w:r>
      <w:proofErr w:type="spellStart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Игжей</w:t>
      </w:r>
      <w:proofErr w:type="spellEnd"/>
      <w:r w:rsidR="0098106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spellStart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рф</w:t>
      </w:r>
      <w:proofErr w:type="spellEnd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»</w:t>
      </w:r>
      <w:r w:rsidR="0098106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3. Настоящее решение вступает в силу 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 xml:space="preserve">на следующий день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после его официального опубликования.</w:t>
      </w:r>
    </w:p>
    <w:p w:rsidR="003562E5" w:rsidRPr="003562E5" w:rsidRDefault="003562E5" w:rsidP="00356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Председатель Думы</w:t>
      </w:r>
    </w:p>
    <w:p w:rsidR="003562E5" w:rsidRPr="003562E5" w:rsidRDefault="003562E5" w:rsidP="003562E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</w:p>
    <w:p w:rsidR="003562E5" w:rsidRPr="003562E5" w:rsidRDefault="003562E5" w:rsidP="003562E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сельского поселения                                                                                 И.М. Черкасова</w:t>
      </w:r>
    </w:p>
    <w:p w:rsidR="003562E5" w:rsidRPr="003562E5" w:rsidRDefault="003562E5" w:rsidP="003562E5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</w:p>
    <w:p w:rsidR="003562E5" w:rsidRPr="003562E5" w:rsidRDefault="003562E5" w:rsidP="003562E5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 думы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МО</w:t>
      </w:r>
    </w:p>
    <w:p w:rsidR="003562E5" w:rsidRPr="003562E5" w:rsidRDefault="003562E5" w:rsidP="003562E5">
      <w:pPr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от «28» мая 2019 года № 34/3-ДП</w:t>
      </w:r>
    </w:p>
    <w:p w:rsidR="003562E5" w:rsidRPr="003562E5" w:rsidRDefault="003562E5" w:rsidP="003562E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sz w:val="24"/>
          <w:szCs w:val="24"/>
          <w:lang w:bidi="ru-RU"/>
        </w:rPr>
        <w:t>Порядок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sz w:val="24"/>
          <w:szCs w:val="24"/>
          <w:lang w:bidi="ru-RU"/>
        </w:rPr>
        <w:t>рассмотрения заявок сельскохозяйственных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sz w:val="24"/>
          <w:szCs w:val="24"/>
          <w:lang w:bidi="ru-RU"/>
        </w:rPr>
        <w:t>организаций и крестьянских (фермерских) хозяйств о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sz w:val="24"/>
          <w:szCs w:val="24"/>
          <w:lang w:bidi="ru-RU"/>
        </w:rPr>
        <w:t>продаже земельных долей из земель сельскохозяйственного назначения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/>
          <w:sz w:val="24"/>
          <w:szCs w:val="24"/>
          <w:lang w:bidi="ru-RU"/>
        </w:rPr>
        <w:t>и принятия решений о продаже земельных долей</w:t>
      </w: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1. Общие положения.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1.1.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Настоящей Порядок разработан в соответствии с пунктом 5.1 статьи 10 Федерального закона от 24 июля 2002 года № 101-ФЗ «Об обороте земель сельскохозяйственного назначения», п.3 ст.6, Устава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562E5">
        <w:rPr>
          <w:rFonts w:ascii="Times New Roman" w:hAnsi="Times New Roman" w:cs="Times New Roman"/>
          <w:sz w:val="24"/>
          <w:szCs w:val="24"/>
        </w:rPr>
        <w:t>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 земельную долю.</w:t>
      </w: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sz w:val="24"/>
          <w:szCs w:val="24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2E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2E5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заявок сельскохозяйственных организаций и крестьянских (фермерских) хозяйств и принятие решений о продаже земельных долей</w:t>
      </w: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562E5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 и выделенные в счет земельных долей, находящиеся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2.2.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Не позднее чем в течение двух недель со дня возникновения права муниципальной собственности на земельную долю, администрация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размещает на своем официальном сайте в сети «Интернет» информацию о возможности приобретения земельной доли на условиях, указанных в п.2.1, настоящего Порядка. Указанная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информация размещается также на информационных щитах, расположенных на территории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2.3.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Лица, заинтересованные в приобретении земельной доли, подают заявления (форма заявления отражена в приложении № 1) в администрацию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на имя Главы сельского поселения (далее Главе поселения).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К заявлению прилагаются: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 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Сельскохозяйственной организации или крестьянскому фермерскому хозяйству могут быть переданы земельные участки в собственность или аренду без проведения торгов при соблюдении следующих условий: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-данный земельный участок из земель сельскохозяйственного назначения, на который возникло пра</w:t>
      </w:r>
      <w:r>
        <w:rPr>
          <w:rFonts w:ascii="Times New Roman" w:hAnsi="Times New Roman" w:cs="Times New Roman"/>
          <w:sz w:val="24"/>
          <w:szCs w:val="24"/>
          <w:lang w:bidi="ru-RU"/>
        </w:rPr>
        <w:t>во муниципальной собственности,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ранее- до оформления права собственности муниципал</w:t>
      </w:r>
      <w:r>
        <w:rPr>
          <w:rFonts w:ascii="Times New Roman" w:hAnsi="Times New Roman" w:cs="Times New Roman"/>
          <w:sz w:val="24"/>
          <w:szCs w:val="24"/>
          <w:lang w:bidi="ru-RU"/>
        </w:rPr>
        <w:t>ьного образования использовался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заявителем,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т.е. этой сельскохозяйственной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орган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изацией или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крест</w:t>
      </w:r>
      <w:r>
        <w:rPr>
          <w:rFonts w:ascii="Times New Roman" w:hAnsi="Times New Roman" w:cs="Times New Roman"/>
          <w:sz w:val="24"/>
          <w:szCs w:val="24"/>
          <w:lang w:bidi="ru-RU"/>
        </w:rPr>
        <w:t>ьянским фермерским хозяйством;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-заявитель (сельскохозяйственная организация или кре</w:t>
      </w:r>
      <w:r>
        <w:rPr>
          <w:rFonts w:ascii="Times New Roman" w:hAnsi="Times New Roman" w:cs="Times New Roman"/>
          <w:sz w:val="24"/>
          <w:szCs w:val="24"/>
          <w:lang w:bidi="ru-RU"/>
        </w:rPr>
        <w:t>стьянское фермерское хозяйство)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должен доказать, статус сельскохозяйственной организации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фактическое использование им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ранее приобретаемого земельного участка.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2.4.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Уполномоченный специалист Администрации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2.5.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В течение трех дней после принятия решения издается постановление администрации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о продаже земельной доли в соответствии с пунктом 4 статьи 12 Федерального закона от 24 июля 2002 года№101-ФЗ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 случае отказа в продаже земельной доли, администрацией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2.6.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Для принятия решения о продаже земельной доли и заключения договора купли- продажи не требуется ожидать окончания шестимесячного срока со дня возникновения права муниципальной собственности на указанную земельную долю. Земельная доля продается первому, обратившемуся с заявлением лицу, при условии соответствия его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установленных в п. 2.3 настоящего Положения.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2.7. На основании постановления администрации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2.8.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Государственная регистрация права на земельную долю осуществляется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 13.07.2015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"О государственной регистрации недвижимости" N 218-ФЗ.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2.9.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3562E5" w:rsidRPr="003562E5" w:rsidRDefault="003562E5" w:rsidP="0035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Default="003562E5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81066" w:rsidRDefault="00981066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81066" w:rsidRPr="003562E5" w:rsidRDefault="00981066" w:rsidP="003562E5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98106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 1</w:t>
      </w:r>
    </w:p>
    <w:p w:rsidR="003562E5" w:rsidRPr="003562E5" w:rsidRDefault="003562E5" w:rsidP="0098106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 Думы </w:t>
      </w:r>
    </w:p>
    <w:p w:rsidR="003562E5" w:rsidRPr="003562E5" w:rsidRDefault="003562E5" w:rsidP="0098106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3562E5">
        <w:rPr>
          <w:rFonts w:ascii="Times New Roman" w:hAnsi="Times New Roman" w:cs="Times New Roman"/>
          <w:sz w:val="24"/>
          <w:szCs w:val="24"/>
          <w:lang w:bidi="ru-RU"/>
        </w:rPr>
        <w:t>Игжейского</w:t>
      </w:r>
      <w:proofErr w:type="spellEnd"/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</w:t>
      </w:r>
    </w:p>
    <w:p w:rsidR="003562E5" w:rsidRPr="003562E5" w:rsidRDefault="003562E5" w:rsidP="0098106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от «28» мая 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 xml:space="preserve">2019 года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№34/3 -ДП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98106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ЗАЯВЛЕНИЕ</w:t>
      </w:r>
    </w:p>
    <w:p w:rsidR="003562E5" w:rsidRPr="003562E5" w:rsidRDefault="003562E5" w:rsidP="0098106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О ПРИОБРЕТЕНИИ ЗЕМЕЛЬНОЙ ДОЛИ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Заявитель:</w:t>
      </w:r>
    </w:p>
    <w:p w:rsidR="003562E5" w:rsidRPr="003562E5" w:rsidRDefault="00981066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1.1. </w:t>
      </w:r>
      <w:r w:rsidR="003562E5" w:rsidRPr="003562E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(полное наименование юридического лица/фамилия, имя, отчество физического лица)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3"/>
      <w:r w:rsidRPr="003562E5">
        <w:rPr>
          <w:rFonts w:ascii="Times New Roman" w:hAnsi="Times New Roman" w:cs="Times New Roman"/>
          <w:sz w:val="24"/>
          <w:szCs w:val="24"/>
          <w:lang w:bidi="ru-RU"/>
        </w:rPr>
        <w:t>1.2.</w:t>
      </w:r>
      <w:bookmarkEnd w:id="1"/>
      <w:r w:rsidR="009810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(адрес (место нахождения) юридического/физического лица, телефон)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1.3.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 (ОГРН ИНН, дата государственной регистрации, серия и номер документа о внесении в ЕГРЮЛ/серия и номер паспорта, кем и когда выдан)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На основании п. 4 статьи 12 Федерального закона от 24.07.2002Г. №101-ФЗ «Об обороте земель сельскохозяйственного назначения»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просит продать земельную долю из земель сельскохозяйст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 xml:space="preserve">венного назначения в количестве паев, площадью. 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кв. м.,</w:t>
      </w:r>
    </w:p>
    <w:p w:rsidR="003562E5" w:rsidRPr="003562E5" w:rsidRDefault="00981066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кадастровый номер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Приложения: 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._________________________________________________________________________________________________________________________________________________</w:t>
      </w:r>
      <w:r w:rsidR="00981066">
        <w:rPr>
          <w:rFonts w:ascii="Times New Roman" w:hAnsi="Times New Roman" w:cs="Times New Roman"/>
          <w:bCs/>
          <w:sz w:val="24"/>
          <w:szCs w:val="24"/>
          <w:lang w:bidi="ru-RU"/>
        </w:rPr>
        <w:t>_____</w:t>
      </w: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___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._________________________________________________________________________________________________________________________________________________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bookmark4"/>
      <w:r w:rsidRPr="003562E5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Pr="003562E5">
        <w:rPr>
          <w:rFonts w:ascii="Times New Roman" w:hAnsi="Times New Roman" w:cs="Times New Roman"/>
          <w:sz w:val="24"/>
          <w:szCs w:val="24"/>
          <w:lang w:bidi="ru-RU"/>
        </w:rPr>
        <w:t>.</w:t>
      </w:r>
      <w:bookmarkEnd w:id="2"/>
      <w:r w:rsidRPr="003562E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4._____________________________________________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Дата________________________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Заявитель_________________________________________________________________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</w:t>
      </w:r>
      <w:r w:rsidR="00981066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3562E5" w:rsidRPr="003562E5" w:rsidRDefault="003562E5" w:rsidP="009810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562E5">
        <w:rPr>
          <w:rFonts w:ascii="Times New Roman" w:hAnsi="Times New Roman" w:cs="Times New Roman"/>
          <w:sz w:val="24"/>
          <w:szCs w:val="24"/>
          <w:lang w:bidi="ru-RU"/>
        </w:rPr>
        <w:t>(должность,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sectPr w:rsidR="003562E5" w:rsidRPr="003562E5" w:rsidSect="003562E5">
      <w:footerReference w:type="default" r:id="rId7"/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5D" w:rsidRDefault="0046725D">
      <w:pPr>
        <w:spacing w:after="0" w:line="240" w:lineRule="auto"/>
      </w:pPr>
      <w:r>
        <w:separator/>
      </w:r>
    </w:p>
  </w:endnote>
  <w:endnote w:type="continuationSeparator" w:id="0">
    <w:p w:rsidR="0046725D" w:rsidRDefault="0046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19" w:rsidRDefault="004672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5D" w:rsidRDefault="0046725D">
      <w:pPr>
        <w:spacing w:after="0" w:line="240" w:lineRule="auto"/>
      </w:pPr>
      <w:r>
        <w:separator/>
      </w:r>
    </w:p>
  </w:footnote>
  <w:footnote w:type="continuationSeparator" w:id="0">
    <w:p w:rsidR="0046725D" w:rsidRDefault="0046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8D"/>
    <w:multiLevelType w:val="multilevel"/>
    <w:tmpl w:val="7A3842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395C"/>
    <w:multiLevelType w:val="multilevel"/>
    <w:tmpl w:val="5D10C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9BA50D2"/>
    <w:multiLevelType w:val="multilevel"/>
    <w:tmpl w:val="0AB2BB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A1EC1"/>
    <w:multiLevelType w:val="multilevel"/>
    <w:tmpl w:val="0916F16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B719E"/>
    <w:multiLevelType w:val="multilevel"/>
    <w:tmpl w:val="235CC3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A"/>
    <w:rsid w:val="00215E04"/>
    <w:rsid w:val="003562E5"/>
    <w:rsid w:val="0046725D"/>
    <w:rsid w:val="004C2313"/>
    <w:rsid w:val="00981066"/>
    <w:rsid w:val="00C24ACB"/>
    <w:rsid w:val="00E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8B41"/>
  <w15:chartTrackingRefBased/>
  <w15:docId w15:val="{29C92676-C155-40CF-94F6-2C902FF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2019-05-29T00:54:00Z</dcterms:created>
  <dcterms:modified xsi:type="dcterms:W3CDTF">2019-05-29T01:18:00Z</dcterms:modified>
</cp:coreProperties>
</file>